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8F34FF0"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9639E5" w:rsidRPr="009639E5">
        <w:rPr>
          <w:b/>
          <w:sz w:val="44"/>
          <w:szCs w:val="44"/>
        </w:rPr>
        <w:t>Infant</w:t>
      </w:r>
      <w:r w:rsidR="009639E5" w:rsidRPr="000C084F">
        <w:rPr>
          <w:b/>
          <w:sz w:val="44"/>
          <w:szCs w:val="44"/>
        </w:rPr>
        <w:t>/Toddler Specialist</w:t>
      </w:r>
      <w:r w:rsidR="004F3477" w:rsidRPr="000C084F">
        <w:rPr>
          <w:b/>
          <w:sz w:val="44"/>
          <w:szCs w:val="44"/>
        </w:rPr>
        <w:t xml:space="preserve"> </w:t>
      </w:r>
      <w:r w:rsidR="001C1787" w:rsidRPr="000C084F">
        <w:rPr>
          <w:b/>
          <w:sz w:val="44"/>
          <w:szCs w:val="44"/>
        </w:rPr>
        <w:t>Occupations</w:t>
      </w:r>
    </w:p>
    <w:p w14:paraId="5AD5764D" w14:textId="77777777" w:rsidR="001C1787" w:rsidRPr="00F5364F" w:rsidRDefault="001C1787" w:rsidP="001C1787">
      <w:pPr>
        <w:keepNext/>
        <w:keepLines/>
        <w:spacing w:after="60" w:line="240" w:lineRule="auto"/>
        <w:jc w:val="center"/>
        <w:outlineLvl w:val="0"/>
        <w:rPr>
          <w:rFonts w:eastAsia="Times New Roman"/>
          <w:b/>
          <w:bCs/>
          <w:color w:val="auto"/>
          <w:sz w:val="44"/>
          <w:szCs w:val="28"/>
        </w:rPr>
      </w:pPr>
      <w:r w:rsidRPr="00F5364F">
        <w:rPr>
          <w:rFonts w:eastAsia="Times New Roman"/>
          <w:b/>
          <w:bCs/>
          <w:color w:val="auto"/>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429E6119"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843662">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12C41A62" w:rsidR="001C1787" w:rsidRPr="00275CA2" w:rsidRDefault="001C1787" w:rsidP="001C1787">
      <w:pPr>
        <w:spacing w:line="240" w:lineRule="auto"/>
        <w:rPr>
          <w:highlight w:val="yellow"/>
        </w:rPr>
      </w:pPr>
      <w:r>
        <w:t xml:space="preserve">Based on all available data, there appears to be a significant undersupply of </w:t>
      </w:r>
      <w:r w:rsidR="00F955A4">
        <w:t>Infant/Toddler Specialist</w:t>
      </w:r>
      <w:r w:rsidR="004F3477" w:rsidRPr="004F3477">
        <w:t xml:space="preserve"> </w:t>
      </w:r>
      <w:r>
        <w:t xml:space="preserve">workers compared to the demand for this cluster of occupations in the Bay region and in the </w:t>
      </w:r>
      <w:r w:rsidR="009639E5">
        <w:t>East Bay</w:t>
      </w:r>
      <w:r>
        <w:t xml:space="preserve"> sub-region (</w:t>
      </w:r>
      <w:r w:rsidR="00D8583B">
        <w:t>Alameda and Contra Costa</w:t>
      </w:r>
      <w:r w:rsidR="00F955A4">
        <w:t xml:space="preserve"> </w:t>
      </w:r>
      <w:r w:rsidR="00F955A4" w:rsidRPr="00F955A4">
        <w:t>Counties</w:t>
      </w:r>
      <w:r w:rsidR="001364D3">
        <w:t xml:space="preserve">). The </w:t>
      </w:r>
      <w:r>
        <w:t xml:space="preserve">gap is </w:t>
      </w:r>
      <w:r w:rsidR="00F643E5" w:rsidRPr="00F643E5">
        <w:t>about 12,063</w:t>
      </w:r>
      <w:r w:rsidRPr="00F643E5">
        <w:t xml:space="preserve"> students annually i</w:t>
      </w:r>
      <w:r w:rsidR="00F643E5" w:rsidRPr="00F643E5">
        <w:t xml:space="preserve">n </w:t>
      </w:r>
      <w:r w:rsidR="003B2E45">
        <w:t>the Bay region and about 3,660</w:t>
      </w:r>
      <w:r w:rsidRPr="00F643E5">
        <w:t xml:space="preserve"> </w:t>
      </w:r>
      <w:r w:rsidR="003B2E45">
        <w:t xml:space="preserve">students annually </w:t>
      </w:r>
      <w:r w:rsidRPr="00F643E5">
        <w:t xml:space="preserve">in the </w:t>
      </w:r>
      <w:r w:rsidR="00F955A4" w:rsidRPr="00F643E5">
        <w:t>East Bay</w:t>
      </w:r>
      <w:r w:rsidR="003B2E45">
        <w:t xml:space="preserve"> sub-region</w:t>
      </w:r>
      <w:r w:rsidRPr="00F643E5">
        <w:t>.</w:t>
      </w:r>
    </w:p>
    <w:p w14:paraId="029461D0" w14:textId="0EAEA18A" w:rsidR="001C1787" w:rsidRDefault="001C1787" w:rsidP="001C1787">
      <w:pPr>
        <w:spacing w:line="240" w:lineRule="auto"/>
      </w:pPr>
      <w:r>
        <w:t xml:space="preserve">This report also provides student outcomes data on employment and earnings for programs on </w:t>
      </w:r>
      <w:r w:rsidR="004E4ADC">
        <w:t xml:space="preserve">TOP </w:t>
      </w:r>
      <w:r w:rsidR="00F955A4">
        <w:t>1305</w:t>
      </w:r>
      <w:r w:rsidR="004E4ADC">
        <w:t>.</w:t>
      </w:r>
      <w:r w:rsidR="00F955A4">
        <w:t>90 - Infants and Toddlers</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4E4ADC">
        <w:t xml:space="preserve">Chabot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0FC97994" w14:textId="5C77EF17" w:rsidR="009639E5" w:rsidRDefault="001C1787" w:rsidP="009639E5">
      <w:pPr>
        <w:spacing w:after="60" w:line="240" w:lineRule="auto"/>
      </w:pPr>
      <w:r>
        <w:t xml:space="preserve">This report profiles </w:t>
      </w:r>
      <w:r w:rsidR="00F955A4">
        <w:t>Infant/Toddler Specialist</w:t>
      </w:r>
      <w:r w:rsidR="004F3477" w:rsidRPr="004F3477">
        <w:t xml:space="preserve"> </w:t>
      </w:r>
      <w:r>
        <w:t xml:space="preserve">Occupations in the 12 county Bay region and in the </w:t>
      </w:r>
      <w:r w:rsidR="009639E5">
        <w:t>East Bay</w:t>
      </w:r>
      <w:r>
        <w:t xml:space="preserve"> sub-region</w:t>
      </w:r>
      <w:r w:rsidRPr="0001257F">
        <w:t xml:space="preserve"> </w:t>
      </w:r>
      <w:r>
        <w:t xml:space="preserve">for </w:t>
      </w:r>
      <w:r w:rsidR="009639E5">
        <w:t xml:space="preserve">a </w:t>
      </w:r>
      <w:r w:rsidR="004E4ADC">
        <w:t xml:space="preserve">proposed </w:t>
      </w:r>
      <w:r w:rsidR="009639E5">
        <w:t>new program</w:t>
      </w:r>
      <w:r>
        <w:t xml:space="preserve"> at </w:t>
      </w:r>
      <w:r w:rsidR="009639E5">
        <w:t>Chabot College</w:t>
      </w:r>
      <w:r w:rsidR="0014376B">
        <w:t>.</w:t>
      </w:r>
      <w:r w:rsidR="00C30004">
        <w:t xml:space="preserve"> </w:t>
      </w:r>
    </w:p>
    <w:tbl>
      <w:tblPr>
        <w:tblW w:w="10224" w:type="dxa"/>
        <w:tblLook w:val="04A0" w:firstRow="1" w:lastRow="0" w:firstColumn="1" w:lastColumn="0" w:noHBand="0" w:noVBand="1"/>
      </w:tblPr>
      <w:tblGrid>
        <w:gridCol w:w="10224"/>
      </w:tblGrid>
      <w:tr w:rsidR="009639E5" w:rsidRPr="009639E5" w14:paraId="330D4ED2" w14:textId="77777777" w:rsidTr="009639E5">
        <w:trPr>
          <w:trHeight w:val="300"/>
        </w:trPr>
        <w:tc>
          <w:tcPr>
            <w:tcW w:w="10224" w:type="dxa"/>
            <w:tcBorders>
              <w:top w:val="nil"/>
              <w:left w:val="nil"/>
              <w:bottom w:val="nil"/>
              <w:right w:val="nil"/>
            </w:tcBorders>
            <w:shd w:val="clear" w:color="auto" w:fill="auto"/>
            <w:noWrap/>
            <w:vAlign w:val="center"/>
            <w:hideMark/>
          </w:tcPr>
          <w:p w14:paraId="2F6439E2" w14:textId="1A88DE6B" w:rsidR="009639E5" w:rsidRPr="009639E5" w:rsidRDefault="009639E5" w:rsidP="009639E5">
            <w:pPr>
              <w:pStyle w:val="ListParagraph"/>
              <w:numPr>
                <w:ilvl w:val="0"/>
                <w:numId w:val="5"/>
              </w:numPr>
              <w:spacing w:after="0" w:line="240" w:lineRule="auto"/>
              <w:ind w:left="288" w:hanging="288"/>
              <w:rPr>
                <w:rFonts w:eastAsia="Times New Roman" w:cs="Calibri"/>
              </w:rPr>
            </w:pPr>
            <w:r w:rsidRPr="009639E5">
              <w:rPr>
                <w:rFonts w:eastAsia="Symbol" w:cs="Symbol"/>
                <w:b/>
              </w:rPr>
              <w:t xml:space="preserve">Childcare Workers (SOC 39-9011): </w:t>
            </w:r>
            <w:r w:rsidRPr="00D8583B">
              <w:rPr>
                <w:rFonts w:eastAsia="Symbol" w:cs="Symbol"/>
              </w:rPr>
              <w:t>Attend to children at</w:t>
            </w:r>
            <w:r w:rsidRPr="009639E5">
              <w:rPr>
                <w:rFonts w:eastAsia="Symbol" w:cs="Symbol"/>
              </w:rPr>
              <w:t xml:space="preserve"> schools, businesses, private households, and childcare institutions.  Perform a variety of tasks, such as dressing, feeding, bathing, and </w:t>
            </w:r>
            <w:r w:rsidRPr="009639E5">
              <w:rPr>
                <w:rFonts w:eastAsia="Times New Roman" w:cs="Calibri"/>
              </w:rPr>
              <w:t>overseeing play.  Excludes "Preschool Teachers, Except Special Education" (25-2011) and "Teacher Assistants" (25-9041).</w:t>
            </w:r>
          </w:p>
        </w:tc>
      </w:tr>
      <w:tr w:rsidR="009639E5" w:rsidRPr="009639E5" w14:paraId="2709BB0D" w14:textId="77777777" w:rsidTr="009639E5">
        <w:trPr>
          <w:trHeight w:hRule="exact" w:val="259"/>
        </w:trPr>
        <w:tc>
          <w:tcPr>
            <w:tcW w:w="10224" w:type="dxa"/>
            <w:tcBorders>
              <w:top w:val="nil"/>
              <w:left w:val="nil"/>
              <w:bottom w:val="nil"/>
              <w:right w:val="nil"/>
            </w:tcBorders>
            <w:shd w:val="clear" w:color="auto" w:fill="auto"/>
            <w:noWrap/>
            <w:vAlign w:val="center"/>
            <w:hideMark/>
          </w:tcPr>
          <w:p w14:paraId="20959F37" w14:textId="77777777" w:rsidR="009639E5" w:rsidRPr="009639E5" w:rsidRDefault="009639E5" w:rsidP="009639E5">
            <w:pPr>
              <w:spacing w:after="0" w:line="240" w:lineRule="auto"/>
              <w:ind w:firstLineChars="300" w:firstLine="660"/>
              <w:rPr>
                <w:rFonts w:eastAsia="Times New Roman" w:cs="Calibri"/>
                <w:i/>
                <w:iCs/>
              </w:rPr>
            </w:pPr>
            <w:r w:rsidRPr="009639E5">
              <w:rPr>
                <w:rFonts w:eastAsia="Times New Roman" w:cs="Calibri"/>
                <w:i/>
                <w:iCs/>
              </w:rPr>
              <w:t>Entry-Level Educational Requirement: High school diploma or equivalent</w:t>
            </w:r>
          </w:p>
        </w:tc>
      </w:tr>
      <w:tr w:rsidR="009639E5" w:rsidRPr="009639E5" w14:paraId="7B2D041D" w14:textId="77777777" w:rsidTr="009639E5">
        <w:trPr>
          <w:trHeight w:hRule="exact" w:val="259"/>
        </w:trPr>
        <w:tc>
          <w:tcPr>
            <w:tcW w:w="10224" w:type="dxa"/>
            <w:tcBorders>
              <w:top w:val="nil"/>
              <w:left w:val="nil"/>
              <w:bottom w:val="nil"/>
              <w:right w:val="nil"/>
            </w:tcBorders>
            <w:shd w:val="clear" w:color="auto" w:fill="auto"/>
            <w:noWrap/>
            <w:vAlign w:val="center"/>
            <w:hideMark/>
          </w:tcPr>
          <w:p w14:paraId="3B59B2CC" w14:textId="77777777" w:rsidR="009639E5" w:rsidRPr="009639E5" w:rsidRDefault="009639E5" w:rsidP="009639E5">
            <w:pPr>
              <w:spacing w:after="0" w:line="240" w:lineRule="auto"/>
              <w:ind w:firstLineChars="300" w:firstLine="660"/>
              <w:rPr>
                <w:rFonts w:eastAsia="Times New Roman" w:cs="Calibri"/>
                <w:i/>
                <w:iCs/>
              </w:rPr>
            </w:pPr>
            <w:r w:rsidRPr="009639E5">
              <w:rPr>
                <w:rFonts w:eastAsia="Times New Roman" w:cs="Calibri"/>
                <w:i/>
                <w:iCs/>
              </w:rPr>
              <w:t>Training Requirement: Short-term on-the-job training</w:t>
            </w:r>
          </w:p>
        </w:tc>
      </w:tr>
      <w:tr w:rsidR="009639E5" w:rsidRPr="009639E5" w14:paraId="6F45BDB0" w14:textId="77777777" w:rsidTr="009639E5">
        <w:trPr>
          <w:trHeight w:hRule="exact" w:val="259"/>
        </w:trPr>
        <w:tc>
          <w:tcPr>
            <w:tcW w:w="10224" w:type="dxa"/>
            <w:tcBorders>
              <w:top w:val="nil"/>
              <w:left w:val="nil"/>
              <w:bottom w:val="nil"/>
              <w:right w:val="nil"/>
            </w:tcBorders>
            <w:shd w:val="clear" w:color="auto" w:fill="auto"/>
            <w:noWrap/>
            <w:vAlign w:val="center"/>
            <w:hideMark/>
          </w:tcPr>
          <w:p w14:paraId="0903BBBB" w14:textId="77777777" w:rsidR="009639E5" w:rsidRPr="009639E5" w:rsidRDefault="009639E5" w:rsidP="009639E5">
            <w:pPr>
              <w:spacing w:after="0" w:line="240" w:lineRule="auto"/>
              <w:ind w:firstLineChars="300" w:firstLine="660"/>
              <w:rPr>
                <w:rFonts w:eastAsia="Times New Roman" w:cs="Calibri"/>
                <w:i/>
                <w:iCs/>
              </w:rPr>
            </w:pPr>
            <w:r w:rsidRPr="009639E5">
              <w:rPr>
                <w:rFonts w:eastAsia="Times New Roman" w:cs="Calibri"/>
                <w:i/>
                <w:iCs/>
              </w:rPr>
              <w:t>Percentage of Community College Award Holders or Some Postsecondary Coursework: 37%</w:t>
            </w:r>
          </w:p>
        </w:tc>
      </w:tr>
      <w:tr w:rsidR="009639E5" w:rsidRPr="009639E5" w14:paraId="2A4FC56A" w14:textId="77777777" w:rsidTr="009639E5">
        <w:trPr>
          <w:trHeight w:val="300"/>
        </w:trPr>
        <w:tc>
          <w:tcPr>
            <w:tcW w:w="10224" w:type="dxa"/>
            <w:tcBorders>
              <w:top w:val="nil"/>
              <w:left w:val="nil"/>
              <w:bottom w:val="nil"/>
              <w:right w:val="nil"/>
            </w:tcBorders>
            <w:shd w:val="clear" w:color="auto" w:fill="auto"/>
            <w:noWrap/>
            <w:vAlign w:val="bottom"/>
            <w:hideMark/>
          </w:tcPr>
          <w:p w14:paraId="618AF116" w14:textId="77777777" w:rsidR="009639E5" w:rsidRPr="009639E5" w:rsidRDefault="009639E5" w:rsidP="009639E5">
            <w:pPr>
              <w:spacing w:after="0" w:line="240" w:lineRule="auto"/>
              <w:ind w:firstLineChars="700" w:firstLine="1540"/>
              <w:rPr>
                <w:rFonts w:eastAsia="Times New Roman" w:cs="Calibri"/>
                <w:i/>
                <w:iCs/>
              </w:rPr>
            </w:pPr>
          </w:p>
        </w:tc>
      </w:tr>
      <w:tr w:rsidR="009639E5" w:rsidRPr="009639E5" w14:paraId="4F90CBFF" w14:textId="77777777" w:rsidTr="009639E5">
        <w:trPr>
          <w:trHeight w:val="300"/>
        </w:trPr>
        <w:tc>
          <w:tcPr>
            <w:tcW w:w="10224" w:type="dxa"/>
            <w:tcBorders>
              <w:top w:val="nil"/>
              <w:left w:val="nil"/>
              <w:bottom w:val="nil"/>
              <w:right w:val="nil"/>
            </w:tcBorders>
            <w:shd w:val="clear" w:color="auto" w:fill="auto"/>
            <w:noWrap/>
            <w:vAlign w:val="center"/>
            <w:hideMark/>
          </w:tcPr>
          <w:p w14:paraId="515546FA" w14:textId="77777777" w:rsidR="009639E5" w:rsidRPr="009639E5" w:rsidRDefault="009639E5" w:rsidP="009639E5">
            <w:pPr>
              <w:pStyle w:val="ListParagraph"/>
              <w:numPr>
                <w:ilvl w:val="0"/>
                <w:numId w:val="5"/>
              </w:numPr>
              <w:spacing w:after="0" w:line="240" w:lineRule="auto"/>
              <w:ind w:left="288" w:hanging="288"/>
              <w:rPr>
                <w:rFonts w:eastAsia="Times New Roman" w:cs="Calibri"/>
              </w:rPr>
            </w:pPr>
            <w:r w:rsidRPr="009639E5">
              <w:rPr>
                <w:rFonts w:eastAsia="Symbol" w:cs="Symbol"/>
                <w:b/>
              </w:rPr>
              <w:t>Preschool Teachers, Except Special Education (SOC 25-2011):</w:t>
            </w:r>
            <w:r w:rsidRPr="009639E5">
              <w:rPr>
                <w:rFonts w:eastAsia="Symbol" w:cs="Symbol"/>
              </w:rPr>
              <w:t xml:space="preserve"> Instruct preschool-aged children in activities designed to promote social, physical, and intellectual growth </w:t>
            </w:r>
            <w:r w:rsidRPr="009639E5">
              <w:rPr>
                <w:rFonts w:eastAsia="Times New Roman" w:cs="Calibri"/>
              </w:rPr>
              <w:t>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9639E5" w:rsidRPr="009639E5" w14:paraId="6549A51A" w14:textId="77777777" w:rsidTr="009639E5">
        <w:trPr>
          <w:trHeight w:hRule="exact" w:val="259"/>
        </w:trPr>
        <w:tc>
          <w:tcPr>
            <w:tcW w:w="10224" w:type="dxa"/>
            <w:tcBorders>
              <w:top w:val="nil"/>
              <w:left w:val="nil"/>
              <w:bottom w:val="nil"/>
              <w:right w:val="nil"/>
            </w:tcBorders>
            <w:shd w:val="clear" w:color="auto" w:fill="auto"/>
            <w:noWrap/>
            <w:vAlign w:val="center"/>
            <w:hideMark/>
          </w:tcPr>
          <w:p w14:paraId="00EED40D" w14:textId="77777777" w:rsidR="009639E5" w:rsidRPr="009639E5" w:rsidRDefault="009639E5" w:rsidP="009639E5">
            <w:pPr>
              <w:spacing w:after="0" w:line="240" w:lineRule="auto"/>
              <w:ind w:firstLineChars="300" w:firstLine="660"/>
              <w:rPr>
                <w:rFonts w:eastAsia="Times New Roman" w:cs="Calibri"/>
                <w:i/>
                <w:iCs/>
              </w:rPr>
            </w:pPr>
            <w:r w:rsidRPr="009639E5">
              <w:rPr>
                <w:rFonts w:eastAsia="Times New Roman" w:cs="Calibri"/>
                <w:i/>
                <w:iCs/>
              </w:rPr>
              <w:t>Entry-Level Educational Requirement: Associate's degree</w:t>
            </w:r>
          </w:p>
        </w:tc>
      </w:tr>
      <w:tr w:rsidR="009639E5" w:rsidRPr="009639E5" w14:paraId="6FABC0D0" w14:textId="77777777" w:rsidTr="009639E5">
        <w:trPr>
          <w:trHeight w:hRule="exact" w:val="259"/>
        </w:trPr>
        <w:tc>
          <w:tcPr>
            <w:tcW w:w="10224" w:type="dxa"/>
            <w:tcBorders>
              <w:top w:val="nil"/>
              <w:left w:val="nil"/>
              <w:bottom w:val="nil"/>
              <w:right w:val="nil"/>
            </w:tcBorders>
            <w:shd w:val="clear" w:color="auto" w:fill="auto"/>
            <w:noWrap/>
            <w:vAlign w:val="center"/>
            <w:hideMark/>
          </w:tcPr>
          <w:p w14:paraId="554FC0FE" w14:textId="77777777" w:rsidR="009639E5" w:rsidRPr="009639E5" w:rsidRDefault="009639E5" w:rsidP="009639E5">
            <w:pPr>
              <w:spacing w:after="0" w:line="240" w:lineRule="auto"/>
              <w:ind w:firstLineChars="300" w:firstLine="660"/>
              <w:rPr>
                <w:rFonts w:eastAsia="Times New Roman" w:cs="Calibri"/>
                <w:i/>
                <w:iCs/>
              </w:rPr>
            </w:pPr>
            <w:r w:rsidRPr="009639E5">
              <w:rPr>
                <w:rFonts w:eastAsia="Times New Roman" w:cs="Calibri"/>
                <w:i/>
                <w:iCs/>
              </w:rPr>
              <w:t>Training Requirement: None</w:t>
            </w:r>
          </w:p>
        </w:tc>
      </w:tr>
      <w:tr w:rsidR="009639E5" w:rsidRPr="009639E5" w14:paraId="422EDB97" w14:textId="77777777" w:rsidTr="009639E5">
        <w:trPr>
          <w:trHeight w:hRule="exact" w:val="259"/>
        </w:trPr>
        <w:tc>
          <w:tcPr>
            <w:tcW w:w="10224" w:type="dxa"/>
            <w:tcBorders>
              <w:top w:val="nil"/>
              <w:left w:val="nil"/>
              <w:bottom w:val="nil"/>
              <w:right w:val="nil"/>
            </w:tcBorders>
            <w:shd w:val="clear" w:color="auto" w:fill="auto"/>
            <w:noWrap/>
            <w:vAlign w:val="center"/>
            <w:hideMark/>
          </w:tcPr>
          <w:p w14:paraId="2B10E506" w14:textId="77777777" w:rsidR="009639E5" w:rsidRPr="009639E5" w:rsidRDefault="009639E5" w:rsidP="009639E5">
            <w:pPr>
              <w:spacing w:after="0" w:line="240" w:lineRule="auto"/>
              <w:ind w:firstLineChars="300" w:firstLine="660"/>
              <w:rPr>
                <w:rFonts w:eastAsia="Times New Roman" w:cs="Calibri"/>
                <w:i/>
                <w:iCs/>
              </w:rPr>
            </w:pPr>
            <w:r w:rsidRPr="009639E5">
              <w:rPr>
                <w:rFonts w:eastAsia="Times New Roman" w:cs="Calibri"/>
                <w:i/>
                <w:iCs/>
              </w:rPr>
              <w:t>Percentage of Community College Award Holders or Some Postsecondary Coursework: 39%</w:t>
            </w:r>
          </w:p>
        </w:tc>
      </w:tr>
      <w:tr w:rsidR="009639E5" w:rsidRPr="009639E5" w14:paraId="2DB12E12" w14:textId="77777777" w:rsidTr="009639E5">
        <w:trPr>
          <w:trHeight w:val="300"/>
        </w:trPr>
        <w:tc>
          <w:tcPr>
            <w:tcW w:w="10224" w:type="dxa"/>
            <w:tcBorders>
              <w:top w:val="nil"/>
              <w:left w:val="nil"/>
              <w:bottom w:val="nil"/>
              <w:right w:val="nil"/>
            </w:tcBorders>
            <w:shd w:val="clear" w:color="auto" w:fill="auto"/>
            <w:noWrap/>
            <w:vAlign w:val="bottom"/>
            <w:hideMark/>
          </w:tcPr>
          <w:p w14:paraId="1AAB037A" w14:textId="77777777" w:rsidR="009639E5" w:rsidRPr="009639E5" w:rsidRDefault="009639E5" w:rsidP="009639E5">
            <w:pPr>
              <w:spacing w:after="0" w:line="240" w:lineRule="auto"/>
              <w:ind w:firstLineChars="700" w:firstLine="1540"/>
              <w:rPr>
                <w:rFonts w:eastAsia="Times New Roman" w:cs="Calibri"/>
                <w:i/>
                <w:iCs/>
              </w:rPr>
            </w:pPr>
          </w:p>
        </w:tc>
      </w:tr>
      <w:tr w:rsidR="009639E5" w:rsidRPr="009639E5" w14:paraId="3F0F7B3F" w14:textId="77777777" w:rsidTr="009639E5">
        <w:trPr>
          <w:trHeight w:val="300"/>
        </w:trPr>
        <w:tc>
          <w:tcPr>
            <w:tcW w:w="10224" w:type="dxa"/>
            <w:tcBorders>
              <w:top w:val="nil"/>
              <w:left w:val="nil"/>
              <w:bottom w:val="nil"/>
              <w:right w:val="nil"/>
            </w:tcBorders>
            <w:shd w:val="clear" w:color="auto" w:fill="auto"/>
            <w:noWrap/>
            <w:vAlign w:val="center"/>
            <w:hideMark/>
          </w:tcPr>
          <w:p w14:paraId="01413EB6" w14:textId="77777777" w:rsidR="009639E5" w:rsidRPr="00D8583B" w:rsidRDefault="009639E5" w:rsidP="00D8583B">
            <w:pPr>
              <w:pStyle w:val="ListParagraph"/>
              <w:numPr>
                <w:ilvl w:val="0"/>
                <w:numId w:val="5"/>
              </w:numPr>
              <w:spacing w:after="0" w:line="240" w:lineRule="auto"/>
              <w:ind w:left="255"/>
              <w:rPr>
                <w:rFonts w:eastAsia="Times New Roman" w:cs="Calibri"/>
              </w:rPr>
            </w:pPr>
            <w:r w:rsidRPr="00D8583B">
              <w:rPr>
                <w:rFonts w:eastAsia="Times New Roman" w:cs="Calibri"/>
                <w:b/>
              </w:rPr>
              <w:t>Teacher Assistants (SOC 25-9041):</w:t>
            </w:r>
            <w:r w:rsidRPr="00D8583B">
              <w:rPr>
                <w:rFonts w:eastAsia="Times New Roman" w:cs="Calibri"/>
              </w:rP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p>
        </w:tc>
      </w:tr>
      <w:tr w:rsidR="009639E5" w:rsidRPr="009639E5" w14:paraId="78A70105" w14:textId="77777777" w:rsidTr="009639E5">
        <w:trPr>
          <w:trHeight w:val="300"/>
        </w:trPr>
        <w:tc>
          <w:tcPr>
            <w:tcW w:w="10224" w:type="dxa"/>
            <w:tcBorders>
              <w:top w:val="nil"/>
              <w:left w:val="nil"/>
              <w:bottom w:val="nil"/>
              <w:right w:val="nil"/>
            </w:tcBorders>
            <w:shd w:val="clear" w:color="auto" w:fill="auto"/>
            <w:noWrap/>
            <w:vAlign w:val="center"/>
            <w:hideMark/>
          </w:tcPr>
          <w:p w14:paraId="4FF80364" w14:textId="77777777" w:rsidR="009639E5" w:rsidRPr="009639E5" w:rsidRDefault="009639E5" w:rsidP="00D8583B">
            <w:pPr>
              <w:spacing w:after="0" w:line="240" w:lineRule="auto"/>
              <w:ind w:firstLineChars="320" w:firstLine="704"/>
              <w:rPr>
                <w:rFonts w:eastAsia="Times New Roman" w:cs="Calibri"/>
                <w:i/>
                <w:iCs/>
              </w:rPr>
            </w:pPr>
            <w:r w:rsidRPr="009639E5">
              <w:rPr>
                <w:rFonts w:eastAsia="Times New Roman" w:cs="Calibri"/>
                <w:i/>
                <w:iCs/>
              </w:rPr>
              <w:t>Entry-Level Educational Requirement: Some college, no degree</w:t>
            </w:r>
          </w:p>
        </w:tc>
      </w:tr>
      <w:tr w:rsidR="009639E5" w:rsidRPr="009639E5" w14:paraId="3EF61FBD" w14:textId="77777777" w:rsidTr="009639E5">
        <w:trPr>
          <w:trHeight w:val="300"/>
        </w:trPr>
        <w:tc>
          <w:tcPr>
            <w:tcW w:w="10224" w:type="dxa"/>
            <w:tcBorders>
              <w:top w:val="nil"/>
              <w:left w:val="nil"/>
              <w:bottom w:val="nil"/>
              <w:right w:val="nil"/>
            </w:tcBorders>
            <w:shd w:val="clear" w:color="auto" w:fill="auto"/>
            <w:noWrap/>
            <w:vAlign w:val="center"/>
            <w:hideMark/>
          </w:tcPr>
          <w:p w14:paraId="39DF1A06" w14:textId="77777777" w:rsidR="009639E5" w:rsidRPr="009639E5" w:rsidRDefault="009639E5" w:rsidP="00D8583B">
            <w:pPr>
              <w:spacing w:after="0" w:line="240" w:lineRule="auto"/>
              <w:ind w:firstLineChars="320" w:firstLine="704"/>
              <w:rPr>
                <w:rFonts w:eastAsia="Times New Roman" w:cs="Calibri"/>
                <w:i/>
                <w:iCs/>
              </w:rPr>
            </w:pPr>
            <w:r w:rsidRPr="009639E5">
              <w:rPr>
                <w:rFonts w:eastAsia="Times New Roman" w:cs="Calibri"/>
                <w:i/>
                <w:iCs/>
              </w:rPr>
              <w:t>Training Requirement: None</w:t>
            </w:r>
          </w:p>
        </w:tc>
      </w:tr>
      <w:tr w:rsidR="009639E5" w:rsidRPr="009639E5" w14:paraId="57AD967A" w14:textId="77777777" w:rsidTr="009639E5">
        <w:trPr>
          <w:trHeight w:val="300"/>
        </w:trPr>
        <w:tc>
          <w:tcPr>
            <w:tcW w:w="10224" w:type="dxa"/>
            <w:tcBorders>
              <w:top w:val="nil"/>
              <w:left w:val="nil"/>
              <w:bottom w:val="nil"/>
              <w:right w:val="nil"/>
            </w:tcBorders>
            <w:shd w:val="clear" w:color="auto" w:fill="auto"/>
            <w:noWrap/>
            <w:vAlign w:val="center"/>
            <w:hideMark/>
          </w:tcPr>
          <w:p w14:paraId="032C5B0C" w14:textId="77777777" w:rsidR="009639E5" w:rsidRPr="009639E5" w:rsidRDefault="009639E5" w:rsidP="00D8583B">
            <w:pPr>
              <w:spacing w:after="0" w:line="240" w:lineRule="auto"/>
              <w:ind w:firstLineChars="320" w:firstLine="704"/>
              <w:rPr>
                <w:rFonts w:eastAsia="Times New Roman" w:cs="Calibri"/>
                <w:i/>
                <w:iCs/>
              </w:rPr>
            </w:pPr>
            <w:r w:rsidRPr="009639E5">
              <w:rPr>
                <w:rFonts w:eastAsia="Times New Roman" w:cs="Calibri"/>
                <w:i/>
                <w:iCs/>
              </w:rPr>
              <w:t>Percentage of Community College Award Holders or Some Postsecondary Coursework: 41%</w:t>
            </w:r>
          </w:p>
        </w:tc>
      </w:tr>
    </w:tbl>
    <w:p w14:paraId="79C8F8CE" w14:textId="77777777" w:rsidR="00F955A4" w:rsidRPr="00407AAE" w:rsidRDefault="00F955A4" w:rsidP="00F955A4">
      <w:pPr>
        <w:pStyle w:val="Heading1"/>
        <w:spacing w:before="0"/>
        <w:rPr>
          <w:sz w:val="16"/>
          <w:szCs w:val="16"/>
        </w:rPr>
      </w:pPr>
    </w:p>
    <w:p w14:paraId="64AD7F40" w14:textId="4302B747" w:rsidR="00407AAE" w:rsidRDefault="00407AAE" w:rsidP="00F955A4">
      <w:pPr>
        <w:pStyle w:val="Heading1"/>
        <w:spacing w:before="0"/>
        <w:rPr>
          <w:sz w:val="16"/>
          <w:szCs w:val="16"/>
        </w:rPr>
      </w:pPr>
    </w:p>
    <w:p w14:paraId="5A3DFBDA" w14:textId="77777777" w:rsidR="00407AAE" w:rsidRPr="00407AAE" w:rsidRDefault="00407AAE" w:rsidP="00407AAE"/>
    <w:p w14:paraId="5DE9EECB" w14:textId="648886F0" w:rsidR="006C313B" w:rsidRDefault="006C313B" w:rsidP="00F955A4">
      <w:pPr>
        <w:pStyle w:val="Heading1"/>
        <w:spacing w:before="0"/>
      </w:pPr>
      <w:r>
        <w:lastRenderedPageBreak/>
        <w:t>Occupational Demand</w:t>
      </w:r>
    </w:p>
    <w:p w14:paraId="101F7128" w14:textId="44D0B476"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F955A4">
        <w:rPr>
          <w:b/>
        </w:rPr>
        <w:t>Infant/Toddler Specialist</w:t>
      </w:r>
      <w:r w:rsidR="001C1787">
        <w:rPr>
          <w:b/>
        </w:rPr>
        <w:t xml:space="preserve"> Occupations</w:t>
      </w:r>
      <w:r w:rsidR="001C1787" w:rsidRPr="009B1BD3">
        <w:rPr>
          <w:b/>
        </w:rPr>
        <w:t xml:space="preserve"> </w:t>
      </w:r>
      <w:r w:rsidR="001C1787">
        <w:rPr>
          <w:b/>
        </w:rPr>
        <w:t>in Bay 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900"/>
        <w:gridCol w:w="900"/>
        <w:gridCol w:w="900"/>
        <w:gridCol w:w="900"/>
        <w:gridCol w:w="900"/>
        <w:gridCol w:w="900"/>
        <w:gridCol w:w="900"/>
      </w:tblGrid>
      <w:tr w:rsidR="003A26A0" w:rsidRPr="008409A0" w14:paraId="50290C24" w14:textId="77777777" w:rsidTr="002C5F15">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27459" w:rsidRDefault="003A26A0" w:rsidP="004839E6">
            <w:pPr>
              <w:spacing w:after="0" w:line="240" w:lineRule="auto"/>
              <w:jc w:val="center"/>
              <w:rPr>
                <w:rFonts w:eastAsia="Times New Roman"/>
                <w:bCs/>
                <w:sz w:val="21"/>
                <w:szCs w:val="21"/>
              </w:rPr>
            </w:pPr>
            <w:r w:rsidRPr="00227459">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27459" w:rsidRDefault="004839E6" w:rsidP="004839E6">
            <w:pPr>
              <w:spacing w:after="0" w:line="240" w:lineRule="auto"/>
              <w:jc w:val="center"/>
              <w:rPr>
                <w:rFonts w:eastAsia="Times New Roman"/>
                <w:bCs/>
                <w:sz w:val="21"/>
                <w:szCs w:val="21"/>
              </w:rPr>
            </w:pPr>
            <w:r w:rsidRPr="00227459">
              <w:rPr>
                <w:rFonts w:eastAsia="Times New Roman"/>
                <w:bCs/>
                <w:sz w:val="21"/>
                <w:szCs w:val="21"/>
              </w:rPr>
              <w:t>2017</w:t>
            </w:r>
            <w:r w:rsidR="003A26A0" w:rsidRPr="00227459">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27459" w:rsidRDefault="004839E6" w:rsidP="004839E6">
            <w:pPr>
              <w:spacing w:after="0" w:line="240" w:lineRule="auto"/>
              <w:jc w:val="center"/>
              <w:rPr>
                <w:rFonts w:eastAsia="Times New Roman"/>
                <w:bCs/>
                <w:sz w:val="21"/>
                <w:szCs w:val="21"/>
              </w:rPr>
            </w:pPr>
            <w:r w:rsidRPr="00227459">
              <w:rPr>
                <w:rFonts w:eastAsia="Times New Roman"/>
                <w:bCs/>
                <w:sz w:val="21"/>
                <w:szCs w:val="21"/>
              </w:rPr>
              <w:t>202</w:t>
            </w:r>
            <w:r w:rsidR="003047AF" w:rsidRPr="00227459">
              <w:rPr>
                <w:rFonts w:eastAsia="Times New Roman"/>
                <w:bCs/>
                <w:sz w:val="21"/>
                <w:szCs w:val="21"/>
              </w:rPr>
              <w:t>2</w:t>
            </w:r>
            <w:r w:rsidR="003A26A0" w:rsidRPr="00227459">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27459" w:rsidRDefault="003A26A0" w:rsidP="004839E6">
            <w:pPr>
              <w:spacing w:after="0" w:line="240" w:lineRule="auto"/>
              <w:jc w:val="center"/>
              <w:rPr>
                <w:rFonts w:eastAsia="Times New Roman"/>
                <w:bCs/>
                <w:sz w:val="21"/>
                <w:szCs w:val="21"/>
              </w:rPr>
            </w:pPr>
            <w:r w:rsidRPr="00227459">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27459" w:rsidRDefault="003A26A0" w:rsidP="004839E6">
            <w:pPr>
              <w:spacing w:after="0" w:line="240" w:lineRule="auto"/>
              <w:jc w:val="center"/>
              <w:rPr>
                <w:rFonts w:eastAsia="Times New Roman"/>
                <w:bCs/>
                <w:sz w:val="21"/>
                <w:szCs w:val="21"/>
              </w:rPr>
            </w:pPr>
            <w:r w:rsidRPr="00227459">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27459" w:rsidRDefault="00900F50" w:rsidP="004839E6">
            <w:pPr>
              <w:spacing w:after="0" w:line="240" w:lineRule="auto"/>
              <w:jc w:val="center"/>
              <w:rPr>
                <w:rFonts w:eastAsia="Times New Roman"/>
                <w:bCs/>
                <w:sz w:val="21"/>
                <w:szCs w:val="21"/>
              </w:rPr>
            </w:pPr>
            <w:r w:rsidRPr="00227459">
              <w:rPr>
                <w:rFonts w:eastAsia="Times New Roman"/>
                <w:bCs/>
                <w:sz w:val="21"/>
                <w:szCs w:val="21"/>
              </w:rPr>
              <w:t>5-Yr Open</w:t>
            </w:r>
            <w:r w:rsidR="00EB2743" w:rsidRPr="00227459">
              <w:rPr>
                <w:rFonts w:eastAsia="Times New Roman"/>
                <w:bCs/>
                <w:sz w:val="21"/>
                <w:szCs w:val="21"/>
              </w:rPr>
              <w:t>-</w:t>
            </w:r>
            <w:r w:rsidR="003A26A0" w:rsidRPr="00227459">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227459" w:rsidRDefault="00900F50" w:rsidP="004839E6">
            <w:pPr>
              <w:spacing w:after="0" w:line="240" w:lineRule="auto"/>
              <w:jc w:val="center"/>
              <w:rPr>
                <w:rFonts w:eastAsia="Times New Roman"/>
                <w:bCs/>
                <w:sz w:val="21"/>
                <w:szCs w:val="21"/>
              </w:rPr>
            </w:pPr>
            <w:r w:rsidRPr="00227459">
              <w:rPr>
                <w:rFonts w:eastAsia="Times New Roman"/>
                <w:bCs/>
                <w:sz w:val="21"/>
                <w:szCs w:val="21"/>
              </w:rPr>
              <w:t>Annual Open</w:t>
            </w:r>
            <w:r w:rsidR="00EB2743" w:rsidRPr="00227459">
              <w:rPr>
                <w:rFonts w:eastAsia="Times New Roman"/>
                <w:bCs/>
                <w:sz w:val="21"/>
                <w:szCs w:val="21"/>
              </w:rPr>
              <w:t>-</w:t>
            </w:r>
            <w:r w:rsidR="003A26A0" w:rsidRPr="00227459">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27459" w:rsidRDefault="003A26A0" w:rsidP="004839E6">
            <w:pPr>
              <w:spacing w:after="0" w:line="240" w:lineRule="auto"/>
              <w:jc w:val="center"/>
              <w:rPr>
                <w:rFonts w:eastAsia="Times New Roman"/>
                <w:bCs/>
                <w:sz w:val="21"/>
                <w:szCs w:val="21"/>
              </w:rPr>
            </w:pPr>
            <w:r w:rsidRPr="00227459">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27459" w:rsidRDefault="003A26A0" w:rsidP="004839E6">
            <w:pPr>
              <w:spacing w:after="0" w:line="240" w:lineRule="auto"/>
              <w:jc w:val="center"/>
              <w:rPr>
                <w:rFonts w:eastAsia="Times New Roman"/>
                <w:bCs/>
                <w:sz w:val="21"/>
                <w:szCs w:val="21"/>
              </w:rPr>
            </w:pPr>
            <w:r w:rsidRPr="00227459">
              <w:rPr>
                <w:rFonts w:eastAsia="Times New Roman"/>
                <w:bCs/>
                <w:sz w:val="21"/>
                <w:szCs w:val="21"/>
              </w:rPr>
              <w:t>Median Hourly Wage</w:t>
            </w:r>
          </w:p>
        </w:tc>
      </w:tr>
      <w:tr w:rsidR="0001710F" w:rsidRPr="005E2EB4" w14:paraId="60244FB1" w14:textId="77777777" w:rsidTr="002C5F15">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3EDA704" w:rsidR="0001710F" w:rsidRPr="00227459" w:rsidRDefault="009639E5" w:rsidP="0001710F">
            <w:pPr>
              <w:spacing w:after="0" w:line="240" w:lineRule="auto"/>
              <w:rPr>
                <w:rFonts w:asciiTheme="minorHAnsi" w:hAnsiTheme="minorHAnsi"/>
                <w:sz w:val="21"/>
                <w:szCs w:val="21"/>
              </w:rPr>
            </w:pPr>
            <w:r w:rsidRPr="00227459">
              <w:rPr>
                <w:sz w:val="21"/>
                <w:szCs w:val="21"/>
              </w:rPr>
              <w:t>Childcare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5D59110" w:rsidR="0001710F" w:rsidRPr="00227459" w:rsidRDefault="009639E5" w:rsidP="0001710F">
            <w:pPr>
              <w:spacing w:after="0" w:line="240" w:lineRule="auto"/>
              <w:jc w:val="right"/>
              <w:rPr>
                <w:rFonts w:asciiTheme="minorHAnsi" w:hAnsiTheme="minorHAnsi"/>
                <w:sz w:val="21"/>
                <w:szCs w:val="21"/>
              </w:rPr>
            </w:pPr>
            <w:r w:rsidRPr="00227459">
              <w:rPr>
                <w:sz w:val="21"/>
                <w:szCs w:val="21"/>
              </w:rPr>
              <w:t>35,924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B37E9FA" w:rsidR="0001710F" w:rsidRPr="00227459" w:rsidRDefault="009639E5" w:rsidP="0001710F">
            <w:pPr>
              <w:spacing w:after="0" w:line="240" w:lineRule="auto"/>
              <w:jc w:val="right"/>
              <w:rPr>
                <w:rFonts w:asciiTheme="minorHAnsi" w:hAnsiTheme="minorHAnsi"/>
                <w:sz w:val="21"/>
                <w:szCs w:val="21"/>
              </w:rPr>
            </w:pPr>
            <w:r w:rsidRPr="00227459">
              <w:rPr>
                <w:sz w:val="21"/>
                <w:szCs w:val="21"/>
              </w:rPr>
              <w:t>37,364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C89BCB3" w:rsidR="0001710F" w:rsidRPr="00227459" w:rsidRDefault="009639E5" w:rsidP="0001710F">
            <w:pPr>
              <w:spacing w:after="0" w:line="240" w:lineRule="auto"/>
              <w:jc w:val="right"/>
              <w:rPr>
                <w:rFonts w:asciiTheme="minorHAnsi" w:hAnsiTheme="minorHAnsi"/>
                <w:color w:val="FF0000"/>
                <w:sz w:val="21"/>
                <w:szCs w:val="21"/>
              </w:rPr>
            </w:pPr>
            <w:r w:rsidRPr="00227459">
              <w:rPr>
                <w:sz w:val="21"/>
                <w:szCs w:val="21"/>
              </w:rPr>
              <w:t xml:space="preserve">1,441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DB50C1A" w:rsidR="0001710F" w:rsidRPr="00227459" w:rsidRDefault="009639E5" w:rsidP="0001710F">
            <w:pPr>
              <w:spacing w:after="0" w:line="240" w:lineRule="auto"/>
              <w:jc w:val="right"/>
              <w:rPr>
                <w:rFonts w:asciiTheme="minorHAnsi" w:hAnsiTheme="minorHAnsi"/>
                <w:color w:val="FF0000"/>
                <w:sz w:val="21"/>
                <w:szCs w:val="21"/>
              </w:rPr>
            </w:pPr>
            <w:r w:rsidRPr="00227459">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3A03107" w:rsidR="0001710F" w:rsidRPr="00227459" w:rsidRDefault="009639E5" w:rsidP="0001710F">
            <w:pPr>
              <w:spacing w:after="0" w:line="240" w:lineRule="auto"/>
              <w:jc w:val="right"/>
              <w:rPr>
                <w:rFonts w:asciiTheme="minorHAnsi" w:hAnsiTheme="minorHAnsi"/>
                <w:sz w:val="21"/>
                <w:szCs w:val="21"/>
              </w:rPr>
            </w:pPr>
            <w:r w:rsidRPr="00227459">
              <w:rPr>
                <w:sz w:val="21"/>
                <w:szCs w:val="21"/>
              </w:rPr>
              <w:t>28,570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EFB352B" w:rsidR="0001710F" w:rsidRPr="00227459" w:rsidRDefault="009639E5" w:rsidP="0001710F">
            <w:pPr>
              <w:spacing w:after="0" w:line="240" w:lineRule="auto"/>
              <w:jc w:val="right"/>
              <w:rPr>
                <w:rFonts w:asciiTheme="minorHAnsi" w:hAnsiTheme="minorHAnsi"/>
                <w:sz w:val="21"/>
                <w:szCs w:val="21"/>
              </w:rPr>
            </w:pPr>
            <w:r w:rsidRPr="00227459">
              <w:rPr>
                <w:sz w:val="21"/>
                <w:szCs w:val="21"/>
              </w:rPr>
              <w:t>5,714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9EB8425" w:rsidR="0001710F" w:rsidRPr="00227459" w:rsidRDefault="009639E5" w:rsidP="003B3D61">
            <w:pPr>
              <w:spacing w:after="0" w:line="240" w:lineRule="auto"/>
              <w:jc w:val="right"/>
              <w:rPr>
                <w:rFonts w:asciiTheme="minorHAnsi" w:hAnsiTheme="minorHAnsi"/>
                <w:sz w:val="21"/>
                <w:szCs w:val="21"/>
              </w:rPr>
            </w:pPr>
            <w:r w:rsidRPr="00227459">
              <w:rPr>
                <w:sz w:val="21"/>
                <w:szCs w:val="21"/>
              </w:rPr>
              <w:t xml:space="preserve">$7.47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9D0DB6B" w:rsidR="0001710F" w:rsidRPr="00227459" w:rsidRDefault="009639E5" w:rsidP="0001710F">
            <w:pPr>
              <w:spacing w:after="0" w:line="240" w:lineRule="auto"/>
              <w:jc w:val="right"/>
              <w:rPr>
                <w:rFonts w:asciiTheme="minorHAnsi" w:hAnsiTheme="minorHAnsi"/>
                <w:sz w:val="21"/>
                <w:szCs w:val="21"/>
              </w:rPr>
            </w:pPr>
            <w:r w:rsidRPr="00227459">
              <w:rPr>
                <w:sz w:val="21"/>
                <w:szCs w:val="21"/>
              </w:rPr>
              <w:t xml:space="preserve">$10.01 </w:t>
            </w:r>
          </w:p>
        </w:tc>
      </w:tr>
      <w:tr w:rsidR="003B3D61" w:rsidRPr="005E2EB4" w14:paraId="5E54F69E" w14:textId="77777777" w:rsidTr="002C5F15">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FFFAD99" w:rsidR="003B3D61" w:rsidRPr="00227459" w:rsidRDefault="009639E5" w:rsidP="003B3D61">
            <w:pPr>
              <w:spacing w:after="0" w:line="240" w:lineRule="auto"/>
              <w:rPr>
                <w:rFonts w:asciiTheme="minorHAnsi" w:hAnsiTheme="minorHAnsi"/>
                <w:sz w:val="21"/>
                <w:szCs w:val="21"/>
              </w:rPr>
            </w:pPr>
            <w:r w:rsidRPr="00227459">
              <w:rPr>
                <w:sz w:val="21"/>
                <w:szCs w:val="21"/>
              </w:rPr>
              <w:t>Preschool Teachers, Except Special Education</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EE5625A" w:rsidR="003B3D61" w:rsidRPr="00227459" w:rsidRDefault="009639E5" w:rsidP="003B3D61">
            <w:pPr>
              <w:spacing w:after="0" w:line="240" w:lineRule="auto"/>
              <w:jc w:val="right"/>
              <w:rPr>
                <w:rFonts w:asciiTheme="minorHAnsi" w:hAnsiTheme="minorHAnsi"/>
                <w:sz w:val="21"/>
                <w:szCs w:val="21"/>
              </w:rPr>
            </w:pPr>
            <w:r w:rsidRPr="00227459">
              <w:rPr>
                <w:sz w:val="21"/>
                <w:szCs w:val="21"/>
              </w:rPr>
              <w:t>17,880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17BCEDA" w:rsidR="003B3D61" w:rsidRPr="00227459" w:rsidRDefault="009639E5" w:rsidP="003B3D61">
            <w:pPr>
              <w:spacing w:after="0" w:line="240" w:lineRule="auto"/>
              <w:jc w:val="right"/>
              <w:rPr>
                <w:rFonts w:asciiTheme="minorHAnsi" w:hAnsiTheme="minorHAnsi"/>
                <w:sz w:val="21"/>
                <w:szCs w:val="21"/>
              </w:rPr>
            </w:pPr>
            <w:r w:rsidRPr="00227459">
              <w:rPr>
                <w:sz w:val="21"/>
                <w:szCs w:val="21"/>
              </w:rPr>
              <w:t>19,377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C1A71CB" w:rsidR="003B3D61" w:rsidRPr="00227459" w:rsidRDefault="009639E5" w:rsidP="003B3D61">
            <w:pPr>
              <w:spacing w:after="0" w:line="240" w:lineRule="auto"/>
              <w:jc w:val="right"/>
              <w:rPr>
                <w:rFonts w:asciiTheme="minorHAnsi" w:hAnsiTheme="minorHAnsi"/>
                <w:color w:val="auto"/>
                <w:sz w:val="21"/>
                <w:szCs w:val="21"/>
              </w:rPr>
            </w:pPr>
            <w:r w:rsidRPr="00227459">
              <w:rPr>
                <w:color w:val="auto"/>
                <w:sz w:val="21"/>
                <w:szCs w:val="21"/>
              </w:rPr>
              <w:t xml:space="preserve">1,498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D1869B0" w:rsidR="003B3D61" w:rsidRPr="00227459" w:rsidRDefault="009639E5" w:rsidP="003B3D61">
            <w:pPr>
              <w:spacing w:after="0" w:line="240" w:lineRule="auto"/>
              <w:jc w:val="right"/>
              <w:rPr>
                <w:rFonts w:asciiTheme="minorHAnsi" w:hAnsiTheme="minorHAnsi"/>
                <w:color w:val="auto"/>
                <w:sz w:val="21"/>
                <w:szCs w:val="21"/>
              </w:rPr>
            </w:pPr>
            <w:r w:rsidRPr="00227459">
              <w:rPr>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CB61440" w:rsidR="003B3D61" w:rsidRPr="00227459" w:rsidRDefault="009639E5" w:rsidP="003B3D61">
            <w:pPr>
              <w:spacing w:after="0" w:line="240" w:lineRule="auto"/>
              <w:jc w:val="right"/>
              <w:rPr>
                <w:rFonts w:asciiTheme="minorHAnsi" w:hAnsiTheme="minorHAnsi"/>
                <w:sz w:val="21"/>
                <w:szCs w:val="21"/>
              </w:rPr>
            </w:pPr>
            <w:r w:rsidRPr="00227459">
              <w:rPr>
                <w:sz w:val="21"/>
                <w:szCs w:val="21"/>
              </w:rPr>
              <w:t>10,440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FDD48E1" w:rsidR="003B3D61" w:rsidRPr="00227459" w:rsidRDefault="009639E5" w:rsidP="003B3D61">
            <w:pPr>
              <w:spacing w:after="0" w:line="240" w:lineRule="auto"/>
              <w:jc w:val="right"/>
              <w:rPr>
                <w:rFonts w:asciiTheme="minorHAnsi" w:hAnsiTheme="minorHAnsi"/>
                <w:sz w:val="21"/>
                <w:szCs w:val="21"/>
              </w:rPr>
            </w:pPr>
            <w:r w:rsidRPr="00227459">
              <w:rPr>
                <w:sz w:val="21"/>
                <w:szCs w:val="21"/>
              </w:rPr>
              <w:t>2,088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6C4F1FC" w:rsidR="003B3D61" w:rsidRPr="00227459" w:rsidRDefault="009639E5" w:rsidP="003B3D61">
            <w:pPr>
              <w:spacing w:after="0" w:line="240" w:lineRule="auto"/>
              <w:jc w:val="right"/>
              <w:rPr>
                <w:rFonts w:asciiTheme="minorHAnsi" w:hAnsiTheme="minorHAnsi"/>
                <w:sz w:val="21"/>
                <w:szCs w:val="21"/>
              </w:rPr>
            </w:pPr>
            <w:r w:rsidRPr="00227459">
              <w:rPr>
                <w:sz w:val="21"/>
                <w:szCs w:val="21"/>
              </w:rPr>
              <w:t xml:space="preserve">$12.71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2A11909" w:rsidR="003B3D61" w:rsidRPr="00227459" w:rsidRDefault="009639E5" w:rsidP="003B3D61">
            <w:pPr>
              <w:spacing w:after="0" w:line="240" w:lineRule="auto"/>
              <w:jc w:val="right"/>
              <w:rPr>
                <w:rFonts w:asciiTheme="minorHAnsi" w:hAnsiTheme="minorHAnsi"/>
                <w:sz w:val="21"/>
                <w:szCs w:val="21"/>
              </w:rPr>
            </w:pPr>
            <w:r w:rsidRPr="00227459">
              <w:rPr>
                <w:sz w:val="21"/>
                <w:szCs w:val="21"/>
              </w:rPr>
              <w:t xml:space="preserve">$17.44 </w:t>
            </w:r>
          </w:p>
        </w:tc>
      </w:tr>
      <w:tr w:rsidR="00591A03" w:rsidRPr="005E2EB4" w14:paraId="2D93E241" w14:textId="77777777" w:rsidTr="002C5F15">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8E8F16A" w14:textId="132D0FF7" w:rsidR="00591A03" w:rsidRPr="00227459" w:rsidRDefault="00591A03" w:rsidP="00591A03">
            <w:pPr>
              <w:spacing w:after="0" w:line="240" w:lineRule="auto"/>
              <w:rPr>
                <w:sz w:val="21"/>
                <w:szCs w:val="21"/>
              </w:rPr>
            </w:pPr>
            <w:r w:rsidRPr="00227459">
              <w:rPr>
                <w:rFonts w:cs="Calibri"/>
                <w:sz w:val="21"/>
                <w:szCs w:val="21"/>
              </w:rPr>
              <w:t>Teacher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B8260B9" w14:textId="42CA391E" w:rsidR="00591A03" w:rsidRPr="00227459" w:rsidRDefault="00591A03" w:rsidP="00591A03">
            <w:pPr>
              <w:spacing w:after="0" w:line="240" w:lineRule="auto"/>
              <w:jc w:val="right"/>
              <w:rPr>
                <w:sz w:val="21"/>
                <w:szCs w:val="21"/>
              </w:rPr>
            </w:pPr>
            <w:r w:rsidRPr="00227459">
              <w:rPr>
                <w:rFonts w:cs="Calibri"/>
                <w:sz w:val="21"/>
                <w:szCs w:val="21"/>
              </w:rPr>
              <w:t>34,803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584A7" w14:textId="62FE0B30" w:rsidR="00591A03" w:rsidRPr="00227459" w:rsidRDefault="00591A03" w:rsidP="00591A03">
            <w:pPr>
              <w:spacing w:after="0" w:line="240" w:lineRule="auto"/>
              <w:jc w:val="right"/>
              <w:rPr>
                <w:sz w:val="21"/>
                <w:szCs w:val="21"/>
              </w:rPr>
            </w:pPr>
            <w:r w:rsidRPr="00227459">
              <w:rPr>
                <w:rFonts w:cs="Calibri"/>
                <w:sz w:val="21"/>
                <w:szCs w:val="21"/>
              </w:rPr>
              <w:t>38,045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7EE6A4" w14:textId="470021BB" w:rsidR="00591A03" w:rsidRPr="00227459" w:rsidRDefault="00591A03" w:rsidP="00591A03">
            <w:pPr>
              <w:spacing w:after="0" w:line="240" w:lineRule="auto"/>
              <w:jc w:val="right"/>
              <w:rPr>
                <w:color w:val="auto"/>
                <w:sz w:val="21"/>
                <w:szCs w:val="21"/>
              </w:rPr>
            </w:pPr>
            <w:r w:rsidRPr="00227459">
              <w:rPr>
                <w:rFonts w:cs="Calibri"/>
                <w:sz w:val="21"/>
                <w:szCs w:val="21"/>
              </w:rPr>
              <w:t xml:space="preserve">3,242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62F19A" w14:textId="6B1ACEFC" w:rsidR="00591A03" w:rsidRPr="00227459" w:rsidRDefault="00591A03" w:rsidP="00591A03">
            <w:pPr>
              <w:spacing w:after="0" w:line="240" w:lineRule="auto"/>
              <w:jc w:val="right"/>
              <w:rPr>
                <w:color w:val="auto"/>
                <w:sz w:val="21"/>
                <w:szCs w:val="21"/>
              </w:rPr>
            </w:pPr>
            <w:r w:rsidRPr="00227459">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4DB7A7B" w14:textId="7E838165" w:rsidR="00591A03" w:rsidRPr="00227459" w:rsidRDefault="00591A03" w:rsidP="00591A03">
            <w:pPr>
              <w:spacing w:after="0" w:line="240" w:lineRule="auto"/>
              <w:jc w:val="right"/>
              <w:rPr>
                <w:sz w:val="21"/>
                <w:szCs w:val="21"/>
              </w:rPr>
            </w:pPr>
            <w:r w:rsidRPr="00227459">
              <w:rPr>
                <w:rFonts w:cs="Calibri"/>
                <w:sz w:val="21"/>
                <w:szCs w:val="21"/>
              </w:rPr>
              <w:t>21,591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2F6C336" w14:textId="1607F69B" w:rsidR="00591A03" w:rsidRPr="00227459" w:rsidRDefault="00591A03" w:rsidP="00591A03">
            <w:pPr>
              <w:spacing w:after="0" w:line="240" w:lineRule="auto"/>
              <w:jc w:val="right"/>
              <w:rPr>
                <w:sz w:val="21"/>
                <w:szCs w:val="21"/>
              </w:rPr>
            </w:pPr>
            <w:r w:rsidRPr="00227459">
              <w:rPr>
                <w:rFonts w:cs="Calibri"/>
                <w:sz w:val="21"/>
                <w:szCs w:val="21"/>
              </w:rPr>
              <w:t>4,318</w:t>
            </w:r>
          </w:p>
        </w:tc>
        <w:tc>
          <w:tcPr>
            <w:tcW w:w="900" w:type="dxa"/>
            <w:tcBorders>
              <w:left w:val="single" w:sz="4" w:space="0" w:color="A6A6A6" w:themeColor="background1" w:themeShade="A6"/>
              <w:right w:val="single" w:sz="4" w:space="0" w:color="A6A6A6" w:themeColor="background1" w:themeShade="A6"/>
            </w:tcBorders>
            <w:vAlign w:val="center"/>
          </w:tcPr>
          <w:p w14:paraId="6FABB246" w14:textId="4A8C55F9" w:rsidR="00591A03" w:rsidRPr="00227459" w:rsidRDefault="00591A03" w:rsidP="00591A03">
            <w:pPr>
              <w:spacing w:after="0" w:line="240" w:lineRule="auto"/>
              <w:jc w:val="right"/>
              <w:rPr>
                <w:sz w:val="21"/>
                <w:szCs w:val="21"/>
              </w:rPr>
            </w:pPr>
            <w:r w:rsidRPr="00227459">
              <w:rPr>
                <w:rFonts w:cs="Calibri"/>
                <w:sz w:val="21"/>
                <w:szCs w:val="21"/>
              </w:rPr>
              <w:t xml:space="preserve">$10.93 </w:t>
            </w:r>
          </w:p>
        </w:tc>
        <w:tc>
          <w:tcPr>
            <w:tcW w:w="900" w:type="dxa"/>
            <w:tcBorders>
              <w:left w:val="single" w:sz="4" w:space="0" w:color="A6A6A6" w:themeColor="background1" w:themeShade="A6"/>
              <w:right w:val="single" w:sz="4" w:space="0" w:color="A6A6A6" w:themeColor="background1" w:themeShade="A6"/>
            </w:tcBorders>
            <w:vAlign w:val="center"/>
          </w:tcPr>
          <w:p w14:paraId="28E32875" w14:textId="04CB1E1B" w:rsidR="00591A03" w:rsidRPr="00227459" w:rsidRDefault="00591A03" w:rsidP="00591A03">
            <w:pPr>
              <w:spacing w:after="0" w:line="240" w:lineRule="auto"/>
              <w:jc w:val="right"/>
              <w:rPr>
                <w:sz w:val="21"/>
                <w:szCs w:val="21"/>
              </w:rPr>
            </w:pPr>
            <w:r w:rsidRPr="00227459">
              <w:rPr>
                <w:rFonts w:cs="Calibri"/>
                <w:sz w:val="21"/>
                <w:szCs w:val="21"/>
              </w:rPr>
              <w:t xml:space="preserve">$16.12 </w:t>
            </w:r>
          </w:p>
        </w:tc>
      </w:tr>
      <w:tr w:rsidR="003B3D61" w:rsidRPr="005E2EB4" w14:paraId="0930A8A3" w14:textId="77777777" w:rsidTr="002C5F15">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227459" w:rsidRDefault="003B3D61" w:rsidP="003B3D61">
            <w:pPr>
              <w:spacing w:after="0" w:line="240" w:lineRule="auto"/>
              <w:rPr>
                <w:rFonts w:asciiTheme="minorHAnsi" w:hAnsiTheme="minorHAnsi"/>
                <w:b/>
                <w:sz w:val="21"/>
                <w:szCs w:val="21"/>
              </w:rPr>
            </w:pPr>
            <w:r w:rsidRPr="00227459">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FFEC27B"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88,607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10BE7CC"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94,787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F8FB7A7"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6,180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E9C7C29"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01F64F3"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60,601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4B7CA71"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12,120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73752A7"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 xml:space="preserve">$9.89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6AAE245" w:rsidR="003B3D61" w:rsidRPr="00227459" w:rsidRDefault="009639E5" w:rsidP="003B3D61">
            <w:pPr>
              <w:spacing w:after="0" w:line="240" w:lineRule="auto"/>
              <w:jc w:val="right"/>
              <w:rPr>
                <w:rFonts w:asciiTheme="minorHAnsi" w:hAnsiTheme="minorHAnsi"/>
                <w:b/>
                <w:sz w:val="21"/>
                <w:szCs w:val="21"/>
              </w:rPr>
            </w:pPr>
            <w:r w:rsidRPr="00227459">
              <w:rPr>
                <w:b/>
                <w:sz w:val="21"/>
                <w:szCs w:val="21"/>
              </w:rPr>
              <w:t xml:space="preserve">$13.91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20B6490"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F955A4">
        <w:rPr>
          <w:b/>
        </w:rPr>
        <w:t>Infant/Toddler Specialist</w:t>
      </w:r>
      <w:r w:rsidR="007F5A37">
        <w:rPr>
          <w:b/>
        </w:rPr>
        <w:t xml:space="preserve"> </w:t>
      </w:r>
      <w:r w:rsidR="001C1787">
        <w:rPr>
          <w:b/>
        </w:rPr>
        <w:t xml:space="preserve">Occupations </w:t>
      </w:r>
      <w:r w:rsidR="001C1787" w:rsidRPr="000612F1">
        <w:rPr>
          <w:b/>
        </w:rPr>
        <w:t xml:space="preserve">in </w:t>
      </w:r>
      <w:r w:rsidR="00F955A4">
        <w:rPr>
          <w:b/>
        </w:rPr>
        <w:t>East Bay</w:t>
      </w:r>
      <w:r w:rsidR="000612F1" w:rsidRPr="000612F1">
        <w:rPr>
          <w:b/>
        </w:rPr>
        <w:t xml:space="preserve"> </w:t>
      </w:r>
      <w:r w:rsidR="001C1787" w:rsidRPr="000612F1">
        <w:rPr>
          <w:b/>
        </w:rPr>
        <w:t>Sub</w:t>
      </w:r>
      <w:r w:rsidR="001C1787">
        <w:rPr>
          <w:b/>
        </w:rPr>
        <w:t>-Region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00"/>
        <w:gridCol w:w="990"/>
        <w:gridCol w:w="900"/>
        <w:gridCol w:w="900"/>
        <w:gridCol w:w="900"/>
        <w:gridCol w:w="810"/>
        <w:gridCol w:w="900"/>
        <w:gridCol w:w="900"/>
      </w:tblGrid>
      <w:tr w:rsidR="00F90584" w:rsidRPr="008409A0" w14:paraId="290772F7" w14:textId="77777777" w:rsidTr="002C5F15">
        <w:trPr>
          <w:trHeight w:val="755"/>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27459" w:rsidRDefault="00F90584" w:rsidP="007B33E2">
            <w:pPr>
              <w:spacing w:after="0" w:line="240" w:lineRule="auto"/>
              <w:jc w:val="center"/>
              <w:rPr>
                <w:rFonts w:eastAsia="Times New Roman"/>
                <w:bCs/>
                <w:sz w:val="21"/>
                <w:szCs w:val="21"/>
              </w:rPr>
            </w:pPr>
            <w:r w:rsidRPr="00227459">
              <w:rPr>
                <w:rFonts w:eastAsia="Times New Roman"/>
                <w:bCs/>
                <w:sz w:val="21"/>
                <w:szCs w:val="21"/>
              </w:rPr>
              <w:t>Median Hourly Wage</w:t>
            </w:r>
          </w:p>
        </w:tc>
      </w:tr>
      <w:tr w:rsidR="00F90584" w:rsidRPr="005E2EB4" w14:paraId="286B8F61" w14:textId="77777777" w:rsidTr="002C5F15">
        <w:trPr>
          <w:trHeight w:val="197"/>
        </w:trPr>
        <w:tc>
          <w:tcPr>
            <w:tcW w:w="2610" w:type="dxa"/>
            <w:tcBorders>
              <w:left w:val="single" w:sz="4" w:space="0" w:color="A6A6A6" w:themeColor="background1" w:themeShade="A6"/>
              <w:right w:val="single" w:sz="4" w:space="0" w:color="A6A6A6" w:themeColor="background1" w:themeShade="A6"/>
            </w:tcBorders>
            <w:vAlign w:val="center"/>
          </w:tcPr>
          <w:p w14:paraId="54CFD2B0" w14:textId="4781C743" w:rsidR="00F90584" w:rsidRPr="00227459" w:rsidRDefault="009639E5" w:rsidP="00900F50">
            <w:pPr>
              <w:spacing w:after="0" w:line="240" w:lineRule="auto"/>
              <w:rPr>
                <w:rFonts w:asciiTheme="minorHAnsi" w:hAnsiTheme="minorHAnsi"/>
                <w:sz w:val="21"/>
                <w:szCs w:val="21"/>
              </w:rPr>
            </w:pPr>
            <w:r w:rsidRPr="00227459">
              <w:rPr>
                <w:sz w:val="21"/>
                <w:szCs w:val="21"/>
              </w:rPr>
              <w:t>Childcare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16BE7C8" w:rsidR="00F90584" w:rsidRPr="00227459" w:rsidRDefault="009639E5" w:rsidP="00900F50">
            <w:pPr>
              <w:spacing w:after="0" w:line="240" w:lineRule="auto"/>
              <w:jc w:val="right"/>
              <w:rPr>
                <w:rFonts w:asciiTheme="minorHAnsi" w:hAnsiTheme="minorHAnsi"/>
                <w:sz w:val="21"/>
                <w:szCs w:val="21"/>
              </w:rPr>
            </w:pPr>
            <w:r w:rsidRPr="00227459">
              <w:rPr>
                <w:sz w:val="21"/>
                <w:szCs w:val="21"/>
              </w:rPr>
              <w:t>9,322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50331A0" w:rsidR="00F90584" w:rsidRPr="00227459" w:rsidRDefault="009639E5" w:rsidP="00900F50">
            <w:pPr>
              <w:spacing w:after="0" w:line="240" w:lineRule="auto"/>
              <w:jc w:val="right"/>
              <w:rPr>
                <w:rFonts w:asciiTheme="minorHAnsi" w:hAnsiTheme="minorHAnsi"/>
                <w:sz w:val="21"/>
                <w:szCs w:val="21"/>
              </w:rPr>
            </w:pPr>
            <w:r w:rsidRPr="00227459">
              <w:rPr>
                <w:sz w:val="21"/>
                <w:szCs w:val="21"/>
              </w:rPr>
              <w:t>9,262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CFC8621" w:rsidR="00F90584" w:rsidRPr="00227459" w:rsidRDefault="009639E5" w:rsidP="00900F50">
            <w:pPr>
              <w:spacing w:after="0" w:line="240" w:lineRule="auto"/>
              <w:jc w:val="right"/>
              <w:rPr>
                <w:rFonts w:asciiTheme="minorHAnsi" w:hAnsiTheme="minorHAnsi"/>
                <w:color w:val="FF0000"/>
                <w:sz w:val="21"/>
                <w:szCs w:val="21"/>
              </w:rPr>
            </w:pPr>
            <w:r w:rsidRPr="00227459">
              <w:rPr>
                <w:sz w:val="21"/>
                <w:szCs w:val="21"/>
              </w:rPr>
              <w:t>(61)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E287EB0" w:rsidR="00F90584" w:rsidRPr="00227459" w:rsidRDefault="009639E5" w:rsidP="00900F50">
            <w:pPr>
              <w:spacing w:after="0" w:line="240" w:lineRule="auto"/>
              <w:jc w:val="right"/>
              <w:rPr>
                <w:rFonts w:asciiTheme="minorHAnsi" w:hAnsiTheme="minorHAnsi"/>
                <w:color w:val="FF0000"/>
                <w:sz w:val="21"/>
                <w:szCs w:val="21"/>
              </w:rPr>
            </w:pPr>
            <w:r w:rsidRPr="00227459">
              <w:rPr>
                <w:sz w:val="21"/>
                <w:szCs w:val="21"/>
              </w:rPr>
              <w:t xml:space="preserve"> (1%)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0478598" w:rsidR="00F90584" w:rsidRPr="00227459" w:rsidRDefault="009639E5" w:rsidP="00900F50">
            <w:pPr>
              <w:spacing w:after="0" w:line="240" w:lineRule="auto"/>
              <w:jc w:val="right"/>
              <w:rPr>
                <w:rFonts w:asciiTheme="minorHAnsi" w:hAnsiTheme="minorHAnsi"/>
                <w:sz w:val="21"/>
                <w:szCs w:val="21"/>
              </w:rPr>
            </w:pPr>
            <w:r w:rsidRPr="00227459">
              <w:rPr>
                <w:sz w:val="21"/>
                <w:szCs w:val="21"/>
              </w:rPr>
              <w:t>6,806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9A6DF8C" w:rsidR="00F90584" w:rsidRPr="00227459" w:rsidRDefault="009639E5" w:rsidP="00900F50">
            <w:pPr>
              <w:spacing w:after="0" w:line="240" w:lineRule="auto"/>
              <w:jc w:val="right"/>
              <w:rPr>
                <w:rFonts w:asciiTheme="minorHAnsi" w:hAnsiTheme="minorHAnsi"/>
                <w:sz w:val="21"/>
                <w:szCs w:val="21"/>
              </w:rPr>
            </w:pPr>
            <w:r w:rsidRPr="00227459">
              <w:rPr>
                <w:sz w:val="21"/>
                <w:szCs w:val="21"/>
              </w:rPr>
              <w:t>1,361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66D618F" w:rsidR="00F90584" w:rsidRPr="00227459" w:rsidRDefault="009639E5" w:rsidP="00900F50">
            <w:pPr>
              <w:spacing w:after="0" w:line="240" w:lineRule="auto"/>
              <w:jc w:val="right"/>
              <w:rPr>
                <w:rFonts w:asciiTheme="minorHAnsi" w:hAnsiTheme="minorHAnsi"/>
                <w:sz w:val="21"/>
                <w:szCs w:val="21"/>
              </w:rPr>
            </w:pPr>
            <w:r w:rsidRPr="00227459">
              <w:rPr>
                <w:sz w:val="21"/>
                <w:szCs w:val="21"/>
              </w:rPr>
              <w:t xml:space="preserve">$7.34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DF6AF69" w:rsidR="00F90584" w:rsidRPr="00227459" w:rsidRDefault="009639E5" w:rsidP="00900F50">
            <w:pPr>
              <w:spacing w:after="0" w:line="240" w:lineRule="auto"/>
              <w:jc w:val="right"/>
              <w:rPr>
                <w:rFonts w:asciiTheme="minorHAnsi" w:hAnsiTheme="minorHAnsi"/>
                <w:sz w:val="21"/>
                <w:szCs w:val="21"/>
              </w:rPr>
            </w:pPr>
            <w:r w:rsidRPr="00227459">
              <w:rPr>
                <w:sz w:val="21"/>
                <w:szCs w:val="21"/>
              </w:rPr>
              <w:t xml:space="preserve">$10.11 </w:t>
            </w:r>
          </w:p>
        </w:tc>
      </w:tr>
      <w:tr w:rsidR="00F90584" w:rsidRPr="005E2EB4" w14:paraId="07498C94" w14:textId="77777777" w:rsidTr="002C5F15">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1685388" w14:textId="0FE2FE90" w:rsidR="00F90584" w:rsidRPr="00227459" w:rsidRDefault="009639E5" w:rsidP="00900F50">
            <w:pPr>
              <w:spacing w:after="0" w:line="240" w:lineRule="auto"/>
              <w:rPr>
                <w:rFonts w:asciiTheme="minorHAnsi" w:hAnsiTheme="minorHAnsi"/>
                <w:sz w:val="21"/>
                <w:szCs w:val="21"/>
              </w:rPr>
            </w:pPr>
            <w:r w:rsidRPr="00227459">
              <w:rPr>
                <w:sz w:val="21"/>
                <w:szCs w:val="21"/>
              </w:rPr>
              <w:t>Preschool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11FEDF4" w:rsidR="00F90584" w:rsidRPr="00227459" w:rsidRDefault="009639E5" w:rsidP="00900F50">
            <w:pPr>
              <w:spacing w:after="0" w:line="240" w:lineRule="auto"/>
              <w:jc w:val="right"/>
              <w:rPr>
                <w:rFonts w:asciiTheme="minorHAnsi" w:hAnsiTheme="minorHAnsi"/>
                <w:sz w:val="21"/>
                <w:szCs w:val="21"/>
              </w:rPr>
            </w:pPr>
            <w:r w:rsidRPr="00227459">
              <w:rPr>
                <w:sz w:val="21"/>
                <w:szCs w:val="21"/>
              </w:rPr>
              <w:t>5,770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A1B027B" w:rsidR="00F90584" w:rsidRPr="00227459" w:rsidRDefault="009639E5" w:rsidP="00900F50">
            <w:pPr>
              <w:spacing w:after="0" w:line="240" w:lineRule="auto"/>
              <w:jc w:val="right"/>
              <w:rPr>
                <w:rFonts w:asciiTheme="minorHAnsi" w:hAnsiTheme="minorHAnsi"/>
                <w:sz w:val="21"/>
                <w:szCs w:val="21"/>
              </w:rPr>
            </w:pPr>
            <w:r w:rsidRPr="00227459">
              <w:rPr>
                <w:sz w:val="21"/>
                <w:szCs w:val="21"/>
              </w:rPr>
              <w:t>6,290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36993BC" w:rsidR="00F90584" w:rsidRPr="00227459" w:rsidRDefault="009639E5" w:rsidP="00900F50">
            <w:pPr>
              <w:spacing w:after="0" w:line="240" w:lineRule="auto"/>
              <w:jc w:val="right"/>
              <w:rPr>
                <w:rFonts w:asciiTheme="minorHAnsi" w:hAnsiTheme="minorHAnsi"/>
                <w:sz w:val="21"/>
                <w:szCs w:val="21"/>
              </w:rPr>
            </w:pPr>
            <w:r w:rsidRPr="00227459">
              <w:rPr>
                <w:sz w:val="21"/>
                <w:szCs w:val="21"/>
              </w:rPr>
              <w:t xml:space="preserve">520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1630293" w:rsidR="00F90584" w:rsidRPr="00227459" w:rsidRDefault="009639E5" w:rsidP="00900F50">
            <w:pPr>
              <w:spacing w:after="0" w:line="240" w:lineRule="auto"/>
              <w:jc w:val="right"/>
              <w:rPr>
                <w:rFonts w:asciiTheme="minorHAnsi" w:hAnsiTheme="minorHAnsi"/>
                <w:sz w:val="21"/>
                <w:szCs w:val="21"/>
              </w:rPr>
            </w:pPr>
            <w:r w:rsidRPr="00227459">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F11DE41" w:rsidR="00F90584" w:rsidRPr="00227459" w:rsidRDefault="009639E5" w:rsidP="00900F50">
            <w:pPr>
              <w:spacing w:after="0" w:line="240" w:lineRule="auto"/>
              <w:jc w:val="right"/>
              <w:rPr>
                <w:rFonts w:asciiTheme="minorHAnsi" w:hAnsiTheme="minorHAnsi"/>
                <w:sz w:val="21"/>
                <w:szCs w:val="21"/>
              </w:rPr>
            </w:pPr>
            <w:r w:rsidRPr="00227459">
              <w:rPr>
                <w:sz w:val="21"/>
                <w:szCs w:val="21"/>
              </w:rPr>
              <w:t>3,412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2942E93" w:rsidR="00F90584" w:rsidRPr="00227459" w:rsidRDefault="009639E5" w:rsidP="00900F50">
            <w:pPr>
              <w:spacing w:after="0" w:line="240" w:lineRule="auto"/>
              <w:jc w:val="right"/>
              <w:rPr>
                <w:rFonts w:asciiTheme="minorHAnsi" w:hAnsiTheme="minorHAnsi"/>
                <w:sz w:val="21"/>
                <w:szCs w:val="21"/>
              </w:rPr>
            </w:pPr>
            <w:r w:rsidRPr="00227459">
              <w:rPr>
                <w:sz w:val="21"/>
                <w:szCs w:val="21"/>
              </w:rPr>
              <w:t>682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FA836B7" w:rsidR="00F90584" w:rsidRPr="00227459" w:rsidRDefault="009639E5" w:rsidP="00900F50">
            <w:pPr>
              <w:spacing w:after="0" w:line="240" w:lineRule="auto"/>
              <w:jc w:val="right"/>
              <w:rPr>
                <w:rFonts w:asciiTheme="minorHAnsi" w:hAnsiTheme="minorHAnsi"/>
                <w:sz w:val="21"/>
                <w:szCs w:val="21"/>
              </w:rPr>
            </w:pPr>
            <w:r w:rsidRPr="00227459">
              <w:rPr>
                <w:sz w:val="21"/>
                <w:szCs w:val="21"/>
              </w:rPr>
              <w:t xml:space="preserve">$13.15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D7FC496" w:rsidR="00F90584" w:rsidRPr="00227459" w:rsidRDefault="009639E5" w:rsidP="00900F50">
            <w:pPr>
              <w:spacing w:after="0" w:line="240" w:lineRule="auto"/>
              <w:jc w:val="right"/>
              <w:rPr>
                <w:rFonts w:asciiTheme="minorHAnsi" w:hAnsiTheme="minorHAnsi"/>
                <w:sz w:val="21"/>
                <w:szCs w:val="21"/>
              </w:rPr>
            </w:pPr>
            <w:r w:rsidRPr="00227459">
              <w:rPr>
                <w:sz w:val="21"/>
                <w:szCs w:val="21"/>
              </w:rPr>
              <w:t xml:space="preserve">$17.16 </w:t>
            </w:r>
          </w:p>
        </w:tc>
      </w:tr>
      <w:tr w:rsidR="00591A03" w:rsidRPr="005E2EB4" w14:paraId="0CF0359F" w14:textId="77777777" w:rsidTr="002C5F15">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7D85A30C" w14:textId="45DDD0FE" w:rsidR="00591A03" w:rsidRPr="00227459" w:rsidRDefault="00591A03" w:rsidP="00591A03">
            <w:pPr>
              <w:spacing w:after="0" w:line="240" w:lineRule="auto"/>
              <w:rPr>
                <w:sz w:val="21"/>
                <w:szCs w:val="21"/>
              </w:rPr>
            </w:pPr>
            <w:r w:rsidRPr="00227459">
              <w:rPr>
                <w:rFonts w:cs="Calibri"/>
                <w:sz w:val="21"/>
                <w:szCs w:val="21"/>
              </w:rPr>
              <w:t>Teacher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CD0045" w14:textId="69A76D39" w:rsidR="00591A03" w:rsidRPr="00227459" w:rsidRDefault="00591A03" w:rsidP="00591A03">
            <w:pPr>
              <w:spacing w:after="0" w:line="240" w:lineRule="auto"/>
              <w:jc w:val="right"/>
              <w:rPr>
                <w:sz w:val="21"/>
                <w:szCs w:val="21"/>
              </w:rPr>
            </w:pPr>
            <w:r w:rsidRPr="00227459">
              <w:rPr>
                <w:rFonts w:cs="Calibri"/>
                <w:sz w:val="21"/>
                <w:szCs w:val="21"/>
              </w:rPr>
              <w:t>13,003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59002BF" w14:textId="57161273" w:rsidR="00591A03" w:rsidRPr="00227459" w:rsidRDefault="00591A03" w:rsidP="00591A03">
            <w:pPr>
              <w:spacing w:after="0" w:line="240" w:lineRule="auto"/>
              <w:jc w:val="right"/>
              <w:rPr>
                <w:sz w:val="21"/>
                <w:szCs w:val="21"/>
              </w:rPr>
            </w:pPr>
            <w:r w:rsidRPr="00227459">
              <w:rPr>
                <w:rFonts w:cs="Calibri"/>
                <w:sz w:val="21"/>
                <w:szCs w:val="21"/>
              </w:rPr>
              <w:t>14,246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0C6559E" w14:textId="04CEB174" w:rsidR="00591A03" w:rsidRPr="00227459" w:rsidRDefault="00591A03" w:rsidP="00591A03">
            <w:pPr>
              <w:spacing w:after="0" w:line="240" w:lineRule="auto"/>
              <w:jc w:val="right"/>
              <w:rPr>
                <w:sz w:val="21"/>
                <w:szCs w:val="21"/>
              </w:rPr>
            </w:pPr>
            <w:r w:rsidRPr="00227459">
              <w:rPr>
                <w:rFonts w:cs="Calibri"/>
                <w:sz w:val="21"/>
                <w:szCs w:val="21"/>
              </w:rPr>
              <w:t xml:space="preserve">1,243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CF6E88" w14:textId="087A634B" w:rsidR="00591A03" w:rsidRPr="00227459" w:rsidRDefault="00591A03" w:rsidP="00591A03">
            <w:pPr>
              <w:spacing w:after="0" w:line="240" w:lineRule="auto"/>
              <w:jc w:val="right"/>
              <w:rPr>
                <w:sz w:val="21"/>
                <w:szCs w:val="21"/>
              </w:rPr>
            </w:pPr>
            <w:r w:rsidRPr="00227459">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D032F9" w14:textId="5A3FF7E8" w:rsidR="00591A03" w:rsidRPr="00227459" w:rsidRDefault="00591A03" w:rsidP="00591A03">
            <w:pPr>
              <w:spacing w:after="0" w:line="240" w:lineRule="auto"/>
              <w:jc w:val="right"/>
              <w:rPr>
                <w:sz w:val="21"/>
                <w:szCs w:val="21"/>
              </w:rPr>
            </w:pPr>
            <w:r w:rsidRPr="00227459">
              <w:rPr>
                <w:rFonts w:cs="Calibri"/>
                <w:sz w:val="21"/>
                <w:szCs w:val="21"/>
              </w:rPr>
              <w:t>8,105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9402C95" w14:textId="631659F1" w:rsidR="00591A03" w:rsidRPr="00227459" w:rsidRDefault="00591A03" w:rsidP="00591A03">
            <w:pPr>
              <w:spacing w:after="0" w:line="240" w:lineRule="auto"/>
              <w:jc w:val="right"/>
              <w:rPr>
                <w:sz w:val="21"/>
                <w:szCs w:val="21"/>
              </w:rPr>
            </w:pPr>
            <w:r w:rsidRPr="00227459">
              <w:rPr>
                <w:rFonts w:cs="Calibri"/>
                <w:sz w:val="21"/>
                <w:szCs w:val="21"/>
              </w:rPr>
              <w:t>1,621</w:t>
            </w:r>
          </w:p>
        </w:tc>
        <w:tc>
          <w:tcPr>
            <w:tcW w:w="900" w:type="dxa"/>
            <w:tcBorders>
              <w:left w:val="single" w:sz="4" w:space="0" w:color="A6A6A6" w:themeColor="background1" w:themeShade="A6"/>
              <w:right w:val="single" w:sz="4" w:space="0" w:color="A6A6A6" w:themeColor="background1" w:themeShade="A6"/>
            </w:tcBorders>
            <w:vAlign w:val="center"/>
          </w:tcPr>
          <w:p w14:paraId="0DFB3DD4" w14:textId="6B856A82" w:rsidR="00591A03" w:rsidRPr="00227459" w:rsidRDefault="00591A03" w:rsidP="00591A03">
            <w:pPr>
              <w:spacing w:after="0" w:line="240" w:lineRule="auto"/>
              <w:jc w:val="right"/>
              <w:rPr>
                <w:sz w:val="21"/>
                <w:szCs w:val="21"/>
              </w:rPr>
            </w:pPr>
            <w:r w:rsidRPr="00227459">
              <w:rPr>
                <w:rFonts w:cs="Calibri"/>
                <w:sz w:val="21"/>
                <w:szCs w:val="21"/>
              </w:rPr>
              <w:t xml:space="preserve">$10.80 </w:t>
            </w:r>
          </w:p>
        </w:tc>
        <w:tc>
          <w:tcPr>
            <w:tcW w:w="900" w:type="dxa"/>
            <w:tcBorders>
              <w:left w:val="single" w:sz="4" w:space="0" w:color="A6A6A6" w:themeColor="background1" w:themeShade="A6"/>
              <w:right w:val="single" w:sz="4" w:space="0" w:color="A6A6A6" w:themeColor="background1" w:themeShade="A6"/>
            </w:tcBorders>
            <w:vAlign w:val="center"/>
          </w:tcPr>
          <w:p w14:paraId="7A7F9E7E" w14:textId="7853F602" w:rsidR="00591A03" w:rsidRPr="00227459" w:rsidRDefault="00591A03" w:rsidP="00591A03">
            <w:pPr>
              <w:spacing w:after="0" w:line="240" w:lineRule="auto"/>
              <w:jc w:val="right"/>
              <w:rPr>
                <w:sz w:val="21"/>
                <w:szCs w:val="21"/>
              </w:rPr>
            </w:pPr>
            <w:r w:rsidRPr="00227459">
              <w:rPr>
                <w:rFonts w:cs="Calibri"/>
                <w:sz w:val="21"/>
                <w:szCs w:val="21"/>
              </w:rPr>
              <w:t xml:space="preserve">$15.71 </w:t>
            </w:r>
          </w:p>
        </w:tc>
      </w:tr>
      <w:tr w:rsidR="00F90584" w:rsidRPr="005E2EB4" w14:paraId="4B51BA15" w14:textId="77777777" w:rsidTr="002C5F15">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227459" w:rsidRDefault="00F90584" w:rsidP="00920D53">
            <w:pPr>
              <w:spacing w:after="0" w:line="240" w:lineRule="auto"/>
              <w:rPr>
                <w:rFonts w:asciiTheme="minorHAnsi" w:hAnsiTheme="minorHAnsi"/>
                <w:b/>
                <w:sz w:val="21"/>
                <w:szCs w:val="21"/>
              </w:rPr>
            </w:pPr>
            <w:r w:rsidRPr="0022745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8D28C6B"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28,096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25CCCBB"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29,798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51EC97B"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 xml:space="preserve">1,702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29634E6"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898E84B"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18,323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89DC931"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3,665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90E47DC"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 xml:space="preserve">$10.14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E426066" w:rsidR="00F90584" w:rsidRPr="00227459" w:rsidRDefault="009639E5" w:rsidP="00920D53">
            <w:pPr>
              <w:spacing w:after="0" w:line="240" w:lineRule="auto"/>
              <w:jc w:val="right"/>
              <w:rPr>
                <w:rFonts w:asciiTheme="minorHAnsi" w:hAnsiTheme="minorHAnsi"/>
                <w:b/>
                <w:sz w:val="21"/>
                <w:szCs w:val="21"/>
              </w:rPr>
            </w:pPr>
            <w:r w:rsidRPr="00227459">
              <w:rPr>
                <w:b/>
                <w:sz w:val="21"/>
                <w:szCs w:val="21"/>
              </w:rPr>
              <w:t xml:space="preserve">$14.15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162DA3BA" w:rsidR="00E42D43" w:rsidRPr="006C48C2" w:rsidRDefault="00F955A4"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D8583B">
        <w:rPr>
          <w:sz w:val="18"/>
          <w:szCs w:val="20"/>
        </w:rPr>
        <w:t xml:space="preserve">Alameda and Contra Costa </w:t>
      </w:r>
      <w:r w:rsidR="00407AAE" w:rsidRPr="00407AAE">
        <w:rPr>
          <w:sz w:val="18"/>
          <w:szCs w:val="20"/>
        </w:rPr>
        <w:t>Counties</w:t>
      </w:r>
      <w:r w:rsidR="00407AAE">
        <w:rPr>
          <w:sz w:val="18"/>
          <w:szCs w:val="20"/>
        </w:rPr>
        <w:t>.</w:t>
      </w:r>
    </w:p>
    <w:p w14:paraId="6D4DE470" w14:textId="133A20FE" w:rsidR="00351170" w:rsidRPr="00351170" w:rsidRDefault="002155A4" w:rsidP="00351170">
      <w:pPr>
        <w:pStyle w:val="Heading3"/>
      </w:pPr>
      <w:r w:rsidRPr="00552133">
        <w:t xml:space="preserve">Job Postings in </w:t>
      </w:r>
      <w:r w:rsidR="00351170">
        <w:t>Bay Region</w:t>
      </w:r>
      <w:r w:rsidR="00060203">
        <w:t xml:space="preserve"> and </w:t>
      </w:r>
      <w:r w:rsidR="00F955A4">
        <w:t>East Bay</w:t>
      </w:r>
      <w:r w:rsidR="000612F1">
        <w:t xml:space="preserve"> </w:t>
      </w:r>
      <w:r w:rsidR="00060203">
        <w:t>Sub-Region</w:t>
      </w:r>
    </w:p>
    <w:p w14:paraId="2094AEC4" w14:textId="10CB5C5B"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F955A4">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227459" w:rsidRDefault="002C3B30" w:rsidP="00950AF1">
            <w:pPr>
              <w:spacing w:after="0" w:line="240" w:lineRule="auto"/>
              <w:rPr>
                <w:rFonts w:asciiTheme="minorHAnsi" w:eastAsia="Times New Roman" w:hAnsiTheme="minorHAnsi"/>
                <w:bCs/>
                <w:sz w:val="21"/>
                <w:szCs w:val="21"/>
              </w:rPr>
            </w:pPr>
            <w:r w:rsidRPr="00227459">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227459" w:rsidRDefault="002C3B30" w:rsidP="00950AF1">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A5C1110" w:rsidR="002C3B30" w:rsidRPr="00227459" w:rsidRDefault="00F955A4" w:rsidP="00950AF1">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East Bay</w:t>
            </w:r>
          </w:p>
        </w:tc>
      </w:tr>
      <w:tr w:rsidR="00591A03" w:rsidRPr="00C035EC" w14:paraId="22CC6F39" w14:textId="3ADA4CEB" w:rsidTr="00591A03">
        <w:trPr>
          <w:trHeight w:val="188"/>
        </w:trPr>
        <w:tc>
          <w:tcPr>
            <w:tcW w:w="6117" w:type="dxa"/>
            <w:tcBorders>
              <w:right w:val="single" w:sz="4" w:space="0" w:color="BFBFBF" w:themeColor="background1" w:themeShade="BF"/>
            </w:tcBorders>
            <w:shd w:val="clear" w:color="auto" w:fill="auto"/>
            <w:noWrap/>
            <w:vAlign w:val="bottom"/>
          </w:tcPr>
          <w:p w14:paraId="7FD0BF21" w14:textId="253C8A25" w:rsidR="00591A03" w:rsidRPr="00227459" w:rsidRDefault="00591A03" w:rsidP="00591A03">
            <w:pPr>
              <w:spacing w:after="0" w:line="240" w:lineRule="auto"/>
              <w:rPr>
                <w:rFonts w:asciiTheme="minorHAnsi" w:eastAsia="Times New Roman" w:hAnsiTheme="minorHAnsi"/>
                <w:sz w:val="21"/>
                <w:szCs w:val="21"/>
              </w:rPr>
            </w:pPr>
            <w:r w:rsidRPr="00227459">
              <w:rPr>
                <w:rFonts w:asciiTheme="minorHAnsi" w:hAnsiTheme="minorHAnsi" w:cs="Calibri"/>
                <w:sz w:val="21"/>
                <w:szCs w:val="21"/>
              </w:rPr>
              <w:t>Nannies (39-9011.01)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1E8C6F15" w:rsidR="00591A03" w:rsidRPr="00227459" w:rsidRDefault="00591A03" w:rsidP="00591A03">
            <w:pPr>
              <w:spacing w:after="0" w:line="240" w:lineRule="auto"/>
              <w:jc w:val="center"/>
              <w:rPr>
                <w:rFonts w:asciiTheme="minorHAnsi" w:eastAsia="Times New Roman" w:hAnsiTheme="minorHAnsi"/>
                <w:sz w:val="21"/>
                <w:szCs w:val="21"/>
              </w:rPr>
            </w:pPr>
            <w:r w:rsidRPr="00227459">
              <w:rPr>
                <w:rFonts w:asciiTheme="minorHAnsi" w:hAnsiTheme="minorHAnsi" w:cs="Calibri"/>
                <w:sz w:val="21"/>
                <w:szCs w:val="21"/>
              </w:rPr>
              <w:t>4,270</w:t>
            </w:r>
          </w:p>
        </w:tc>
        <w:tc>
          <w:tcPr>
            <w:tcW w:w="1710" w:type="dxa"/>
            <w:tcBorders>
              <w:left w:val="single" w:sz="4" w:space="0" w:color="BFBFBF" w:themeColor="background1" w:themeShade="BF"/>
              <w:right w:val="nil"/>
            </w:tcBorders>
            <w:vAlign w:val="center"/>
          </w:tcPr>
          <w:p w14:paraId="14DDF9FF" w14:textId="3FF44AD2" w:rsidR="00591A03" w:rsidRPr="00227459" w:rsidRDefault="00F643E5" w:rsidP="00591A03">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1,339</w:t>
            </w:r>
          </w:p>
        </w:tc>
      </w:tr>
      <w:tr w:rsidR="00591A03" w:rsidRPr="00C035EC" w14:paraId="61A814EE" w14:textId="77777777" w:rsidTr="00591A03">
        <w:trPr>
          <w:trHeight w:val="215"/>
        </w:trPr>
        <w:tc>
          <w:tcPr>
            <w:tcW w:w="6117" w:type="dxa"/>
            <w:tcBorders>
              <w:right w:val="single" w:sz="4" w:space="0" w:color="BFBFBF" w:themeColor="background1" w:themeShade="BF"/>
            </w:tcBorders>
            <w:shd w:val="clear" w:color="auto" w:fill="auto"/>
            <w:noWrap/>
            <w:vAlign w:val="bottom"/>
          </w:tcPr>
          <w:p w14:paraId="6F34B041" w14:textId="0C8E309B" w:rsidR="00591A03" w:rsidRPr="00227459" w:rsidRDefault="00591A03" w:rsidP="00591A03">
            <w:pPr>
              <w:spacing w:after="0" w:line="240" w:lineRule="auto"/>
              <w:rPr>
                <w:rFonts w:asciiTheme="minorHAnsi" w:hAnsiTheme="minorHAnsi"/>
                <w:sz w:val="21"/>
                <w:szCs w:val="21"/>
              </w:rPr>
            </w:pPr>
            <w:r w:rsidRPr="00227459">
              <w:rPr>
                <w:rFonts w:asciiTheme="minorHAnsi" w:hAnsiTheme="minorHAnsi" w:cs="Calibri"/>
                <w:sz w:val="21"/>
                <w:szCs w:val="21"/>
              </w:rPr>
              <w:t>Childcare Workers (39-9011.00)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45EB51B9" w:rsidR="00591A03" w:rsidRPr="00227459" w:rsidRDefault="00591A03" w:rsidP="00591A03">
            <w:pPr>
              <w:spacing w:after="0" w:line="240" w:lineRule="auto"/>
              <w:jc w:val="center"/>
              <w:rPr>
                <w:rFonts w:asciiTheme="minorHAnsi" w:hAnsiTheme="minorHAnsi"/>
                <w:sz w:val="21"/>
                <w:szCs w:val="21"/>
              </w:rPr>
            </w:pPr>
            <w:r w:rsidRPr="00227459">
              <w:rPr>
                <w:rFonts w:asciiTheme="minorHAnsi" w:hAnsiTheme="minorHAnsi" w:cs="Calibri"/>
                <w:sz w:val="21"/>
                <w:szCs w:val="21"/>
              </w:rPr>
              <w:t>4,160</w:t>
            </w:r>
          </w:p>
        </w:tc>
        <w:tc>
          <w:tcPr>
            <w:tcW w:w="1710" w:type="dxa"/>
            <w:tcBorders>
              <w:left w:val="single" w:sz="4" w:space="0" w:color="BFBFBF" w:themeColor="background1" w:themeShade="BF"/>
              <w:right w:val="nil"/>
            </w:tcBorders>
            <w:vAlign w:val="center"/>
          </w:tcPr>
          <w:p w14:paraId="556123FD" w14:textId="5222463C" w:rsidR="00591A03" w:rsidRPr="00227459" w:rsidRDefault="00F643E5" w:rsidP="00591A03">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1,197</w:t>
            </w:r>
          </w:p>
        </w:tc>
      </w:tr>
      <w:tr w:rsidR="00591A03" w:rsidRPr="00C035EC" w14:paraId="59918B00" w14:textId="77777777" w:rsidTr="00591A03">
        <w:trPr>
          <w:trHeight w:val="215"/>
        </w:trPr>
        <w:tc>
          <w:tcPr>
            <w:tcW w:w="6117" w:type="dxa"/>
            <w:tcBorders>
              <w:right w:val="single" w:sz="4" w:space="0" w:color="BFBFBF" w:themeColor="background1" w:themeShade="BF"/>
            </w:tcBorders>
            <w:shd w:val="clear" w:color="auto" w:fill="auto"/>
            <w:noWrap/>
            <w:vAlign w:val="bottom"/>
          </w:tcPr>
          <w:p w14:paraId="3E1CD4B9" w14:textId="6FAAEE83" w:rsidR="00591A03" w:rsidRPr="00227459" w:rsidRDefault="00591A03" w:rsidP="00591A03">
            <w:pPr>
              <w:spacing w:after="0" w:line="240" w:lineRule="auto"/>
              <w:rPr>
                <w:rFonts w:asciiTheme="minorHAnsi" w:hAnsiTheme="minorHAnsi"/>
                <w:sz w:val="21"/>
                <w:szCs w:val="21"/>
              </w:rPr>
            </w:pPr>
            <w:r w:rsidRPr="00227459">
              <w:rPr>
                <w:rFonts w:asciiTheme="minorHAnsi" w:hAnsiTheme="minorHAnsi" w:cs="Calibri"/>
                <w:sz w:val="21"/>
                <w:szCs w:val="21"/>
              </w:rPr>
              <w:t>Teacher Assistants (25-9041.00)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0B8CFC4C" w:rsidR="00591A03" w:rsidRPr="00227459" w:rsidRDefault="00591A03" w:rsidP="00591A03">
            <w:pPr>
              <w:spacing w:after="0" w:line="240" w:lineRule="auto"/>
              <w:jc w:val="center"/>
              <w:rPr>
                <w:rFonts w:asciiTheme="minorHAnsi" w:hAnsiTheme="minorHAnsi"/>
                <w:sz w:val="21"/>
                <w:szCs w:val="21"/>
              </w:rPr>
            </w:pPr>
            <w:r w:rsidRPr="00227459">
              <w:rPr>
                <w:rFonts w:asciiTheme="minorHAnsi" w:hAnsiTheme="minorHAnsi" w:cs="Calibri"/>
                <w:sz w:val="21"/>
                <w:szCs w:val="21"/>
              </w:rPr>
              <w:t>3,290</w:t>
            </w:r>
          </w:p>
        </w:tc>
        <w:tc>
          <w:tcPr>
            <w:tcW w:w="1710" w:type="dxa"/>
            <w:tcBorders>
              <w:left w:val="single" w:sz="4" w:space="0" w:color="BFBFBF" w:themeColor="background1" w:themeShade="BF"/>
              <w:right w:val="nil"/>
            </w:tcBorders>
            <w:vAlign w:val="center"/>
          </w:tcPr>
          <w:p w14:paraId="34E77A03" w14:textId="6AF6A286" w:rsidR="00591A03" w:rsidRPr="00227459" w:rsidRDefault="00F643E5" w:rsidP="00591A03">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1,189</w:t>
            </w:r>
          </w:p>
        </w:tc>
      </w:tr>
      <w:tr w:rsidR="00591A03" w:rsidRPr="00C035EC" w14:paraId="4AB1BAF3" w14:textId="77777777" w:rsidTr="00591A03">
        <w:trPr>
          <w:trHeight w:val="215"/>
        </w:trPr>
        <w:tc>
          <w:tcPr>
            <w:tcW w:w="6117" w:type="dxa"/>
            <w:tcBorders>
              <w:right w:val="single" w:sz="4" w:space="0" w:color="BFBFBF" w:themeColor="background1" w:themeShade="BF"/>
            </w:tcBorders>
            <w:shd w:val="clear" w:color="auto" w:fill="auto"/>
            <w:noWrap/>
            <w:vAlign w:val="bottom"/>
          </w:tcPr>
          <w:p w14:paraId="60824F00" w14:textId="3AB7A7E2" w:rsidR="00591A03" w:rsidRPr="00227459" w:rsidRDefault="00591A03" w:rsidP="00591A03">
            <w:pPr>
              <w:spacing w:after="0" w:line="240" w:lineRule="auto"/>
              <w:rPr>
                <w:rFonts w:asciiTheme="minorHAnsi" w:hAnsiTheme="minorHAnsi"/>
                <w:sz w:val="21"/>
                <w:szCs w:val="21"/>
              </w:rPr>
            </w:pPr>
            <w:r w:rsidRPr="00227459">
              <w:rPr>
                <w:rFonts w:asciiTheme="minorHAnsi" w:hAnsiTheme="minorHAnsi" w:cs="Calibri"/>
                <w:sz w:val="21"/>
                <w:szCs w:val="21"/>
              </w:rPr>
              <w:t>Preschool Teachers, Except Special Education (25-2011.00)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32B04C63" w:rsidR="00591A03" w:rsidRPr="00227459" w:rsidRDefault="00591A03" w:rsidP="00591A03">
            <w:pPr>
              <w:spacing w:after="0" w:line="240" w:lineRule="auto"/>
              <w:jc w:val="center"/>
              <w:rPr>
                <w:rFonts w:asciiTheme="minorHAnsi" w:hAnsiTheme="minorHAnsi"/>
                <w:sz w:val="21"/>
                <w:szCs w:val="21"/>
              </w:rPr>
            </w:pPr>
            <w:r w:rsidRPr="00227459">
              <w:rPr>
                <w:rFonts w:asciiTheme="minorHAnsi" w:hAnsiTheme="minorHAnsi" w:cs="Calibri"/>
                <w:sz w:val="21"/>
                <w:szCs w:val="21"/>
              </w:rPr>
              <w:t>2,878</w:t>
            </w:r>
          </w:p>
        </w:tc>
        <w:tc>
          <w:tcPr>
            <w:tcW w:w="1710" w:type="dxa"/>
            <w:tcBorders>
              <w:left w:val="single" w:sz="4" w:space="0" w:color="BFBFBF" w:themeColor="background1" w:themeShade="BF"/>
              <w:right w:val="nil"/>
            </w:tcBorders>
            <w:vAlign w:val="center"/>
          </w:tcPr>
          <w:p w14:paraId="4240CAD2" w14:textId="12B05FD2" w:rsidR="00591A03" w:rsidRPr="00227459" w:rsidRDefault="00F643E5" w:rsidP="00591A03">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890</w:t>
            </w:r>
          </w:p>
        </w:tc>
      </w:tr>
      <w:tr w:rsidR="00F643E5"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F643E5" w:rsidRPr="00227459" w:rsidRDefault="00F643E5" w:rsidP="00F643E5">
            <w:pPr>
              <w:spacing w:after="0" w:line="240" w:lineRule="auto"/>
              <w:rPr>
                <w:rFonts w:asciiTheme="minorHAnsi" w:hAnsiTheme="minorHAnsi"/>
                <w:b/>
                <w:sz w:val="21"/>
                <w:szCs w:val="21"/>
              </w:rPr>
            </w:pPr>
            <w:r w:rsidRPr="00227459">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5A52105" w:rsidR="00F643E5" w:rsidRPr="00227459" w:rsidRDefault="00F643E5" w:rsidP="00F643E5">
            <w:pPr>
              <w:spacing w:after="0" w:line="240" w:lineRule="auto"/>
              <w:jc w:val="center"/>
              <w:rPr>
                <w:rFonts w:asciiTheme="minorHAnsi" w:hAnsiTheme="minorHAnsi"/>
                <w:b/>
                <w:sz w:val="21"/>
                <w:szCs w:val="21"/>
              </w:rPr>
            </w:pPr>
            <w:r w:rsidRPr="00227459">
              <w:rPr>
                <w:rFonts w:asciiTheme="minorHAnsi" w:hAnsiTheme="minorHAnsi" w:cs="Calibri"/>
                <w:b/>
                <w:bCs/>
                <w:sz w:val="21"/>
                <w:szCs w:val="21"/>
              </w:rPr>
              <w:t>14,598</w:t>
            </w:r>
          </w:p>
        </w:tc>
        <w:tc>
          <w:tcPr>
            <w:tcW w:w="1710" w:type="dxa"/>
            <w:tcBorders>
              <w:left w:val="single" w:sz="4" w:space="0" w:color="BFBFBF" w:themeColor="background1" w:themeShade="BF"/>
              <w:right w:val="nil"/>
            </w:tcBorders>
            <w:vAlign w:val="center"/>
          </w:tcPr>
          <w:p w14:paraId="77367C5E" w14:textId="6413D5CB" w:rsidR="00F643E5" w:rsidRPr="00227459" w:rsidRDefault="00F643E5" w:rsidP="00F643E5">
            <w:pPr>
              <w:spacing w:after="0" w:line="240" w:lineRule="auto"/>
              <w:jc w:val="center"/>
              <w:rPr>
                <w:rFonts w:asciiTheme="minorHAnsi" w:eastAsia="Times New Roman" w:hAnsiTheme="minorHAnsi"/>
                <w:b/>
                <w:sz w:val="21"/>
                <w:szCs w:val="21"/>
              </w:rPr>
            </w:pPr>
            <w:r w:rsidRPr="00227459">
              <w:rPr>
                <w:rFonts w:asciiTheme="minorHAnsi" w:hAnsiTheme="minorHAnsi" w:cs="Calibri"/>
                <w:b/>
                <w:bCs/>
                <w:sz w:val="21"/>
                <w:szCs w:val="21"/>
              </w:rPr>
              <w:t>4,615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55D0F3A0"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F955A4">
        <w:rPr>
          <w:b/>
        </w:rPr>
        <w:t>Infant/Toddler Specialist</w:t>
      </w:r>
      <w:r w:rsidR="004F3477" w:rsidRPr="004F3477">
        <w:rPr>
          <w:b/>
        </w:rPr>
        <w:t xml:space="preserve"> </w:t>
      </w:r>
      <w:r w:rsidR="001C1787">
        <w:rPr>
          <w:b/>
        </w:rPr>
        <w:t>Occupations for latest 12 months (</w:t>
      </w:r>
      <w:r w:rsidR="00F955A4">
        <w:rPr>
          <w:b/>
        </w:rPr>
        <w:t>Sept 2017 - Aug 2018</w:t>
      </w:r>
      <w:r w:rsidR="001C1787">
        <w:rPr>
          <w:b/>
        </w:rPr>
        <w:t>)</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520"/>
        <w:gridCol w:w="1080"/>
        <w:gridCol w:w="1170"/>
      </w:tblGrid>
      <w:tr w:rsidR="00BF1DA0" w:rsidRPr="008409A0" w14:paraId="4F94B1D0" w14:textId="5FF357C0" w:rsidTr="00227459">
        <w:trPr>
          <w:trHeight w:val="233"/>
        </w:trPr>
        <w:tc>
          <w:tcPr>
            <w:tcW w:w="2695" w:type="dxa"/>
            <w:shd w:val="clear" w:color="auto" w:fill="E0EE7C" w:themeFill="accent3" w:themeFillTint="66"/>
            <w:noWrap/>
            <w:vAlign w:val="center"/>
            <w:hideMark/>
          </w:tcPr>
          <w:p w14:paraId="014A3296" w14:textId="77777777" w:rsidR="00BF1DA0" w:rsidRPr="00227459" w:rsidRDefault="00BF1DA0" w:rsidP="00AB39A8">
            <w:pPr>
              <w:spacing w:after="0" w:line="240" w:lineRule="auto"/>
              <w:rPr>
                <w:rFonts w:asciiTheme="minorHAnsi" w:eastAsia="Times New Roman" w:hAnsiTheme="minorHAnsi"/>
                <w:bCs/>
                <w:sz w:val="21"/>
                <w:szCs w:val="21"/>
              </w:rPr>
            </w:pPr>
            <w:r w:rsidRPr="0022745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227459" w:rsidRDefault="00BF1DA0" w:rsidP="00AB39A8">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60584C60" w:rsidR="00BF1DA0" w:rsidRPr="00227459" w:rsidRDefault="00F955A4" w:rsidP="00AB39A8">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East Bay</w:t>
            </w:r>
          </w:p>
        </w:tc>
        <w:tc>
          <w:tcPr>
            <w:tcW w:w="2520" w:type="dxa"/>
            <w:shd w:val="clear" w:color="auto" w:fill="E0EE7C" w:themeFill="accent3" w:themeFillTint="66"/>
            <w:vAlign w:val="center"/>
          </w:tcPr>
          <w:p w14:paraId="5DC1C12A" w14:textId="3F7DE3A4" w:rsidR="00BF1DA0" w:rsidRPr="00227459" w:rsidRDefault="00BF1DA0" w:rsidP="00AB39A8">
            <w:pPr>
              <w:spacing w:after="0" w:line="240" w:lineRule="auto"/>
              <w:rPr>
                <w:rFonts w:asciiTheme="minorHAnsi" w:eastAsia="Times New Roman" w:hAnsiTheme="minorHAnsi"/>
                <w:bCs/>
                <w:sz w:val="21"/>
                <w:szCs w:val="21"/>
              </w:rPr>
            </w:pPr>
            <w:r w:rsidRPr="0022745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227459" w:rsidRDefault="00BF1DA0" w:rsidP="00AB39A8">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CF6A185" w:rsidR="00BF1DA0" w:rsidRPr="00227459" w:rsidRDefault="00F955A4" w:rsidP="00AB39A8">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East Bay</w:t>
            </w:r>
          </w:p>
        </w:tc>
      </w:tr>
      <w:tr w:rsidR="00591A03" w:rsidRPr="00C035EC" w14:paraId="63AF794F" w14:textId="0F656AAA" w:rsidTr="00227459">
        <w:trPr>
          <w:trHeight w:val="287"/>
        </w:trPr>
        <w:tc>
          <w:tcPr>
            <w:tcW w:w="2695" w:type="dxa"/>
            <w:shd w:val="clear" w:color="auto" w:fill="auto"/>
            <w:noWrap/>
          </w:tcPr>
          <w:p w14:paraId="103B1933" w14:textId="5C3DB77B"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Nanny</w:t>
            </w:r>
          </w:p>
        </w:tc>
        <w:tc>
          <w:tcPr>
            <w:tcW w:w="1170" w:type="dxa"/>
            <w:shd w:val="clear" w:color="auto" w:fill="auto"/>
            <w:noWrap/>
          </w:tcPr>
          <w:p w14:paraId="46426968" w14:textId="46B4D342"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3,205</w:t>
            </w:r>
          </w:p>
        </w:tc>
        <w:tc>
          <w:tcPr>
            <w:tcW w:w="1080" w:type="dxa"/>
            <w:shd w:val="clear" w:color="auto" w:fill="auto"/>
          </w:tcPr>
          <w:p w14:paraId="7CD2973D" w14:textId="60556528"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826</w:t>
            </w:r>
          </w:p>
        </w:tc>
        <w:tc>
          <w:tcPr>
            <w:tcW w:w="2520" w:type="dxa"/>
          </w:tcPr>
          <w:p w14:paraId="71A1B96C" w14:textId="22A82CBE"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Sitter</w:t>
            </w:r>
          </w:p>
        </w:tc>
        <w:tc>
          <w:tcPr>
            <w:tcW w:w="1080" w:type="dxa"/>
          </w:tcPr>
          <w:p w14:paraId="1FE87254" w14:textId="28C926ED"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230</w:t>
            </w:r>
          </w:p>
        </w:tc>
        <w:tc>
          <w:tcPr>
            <w:tcW w:w="1170" w:type="dxa"/>
          </w:tcPr>
          <w:p w14:paraId="1937359E" w14:textId="665EDE39"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71</w:t>
            </w:r>
          </w:p>
        </w:tc>
      </w:tr>
      <w:tr w:rsidR="00591A03" w:rsidRPr="00C035EC" w14:paraId="3E9046C9" w14:textId="77777777" w:rsidTr="00227459">
        <w:trPr>
          <w:trHeight w:val="287"/>
        </w:trPr>
        <w:tc>
          <w:tcPr>
            <w:tcW w:w="2695" w:type="dxa"/>
            <w:shd w:val="clear" w:color="auto" w:fill="auto"/>
            <w:noWrap/>
          </w:tcPr>
          <w:p w14:paraId="1B147DF2" w14:textId="22196232"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Babysitter</w:t>
            </w:r>
          </w:p>
        </w:tc>
        <w:tc>
          <w:tcPr>
            <w:tcW w:w="1170" w:type="dxa"/>
            <w:shd w:val="clear" w:color="auto" w:fill="auto"/>
            <w:noWrap/>
          </w:tcPr>
          <w:p w14:paraId="7C3075F7" w14:textId="42D8DC20"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2,248</w:t>
            </w:r>
          </w:p>
        </w:tc>
        <w:tc>
          <w:tcPr>
            <w:tcW w:w="1080" w:type="dxa"/>
            <w:shd w:val="clear" w:color="auto" w:fill="auto"/>
          </w:tcPr>
          <w:p w14:paraId="6A2A88C0" w14:textId="7393B25C"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740</w:t>
            </w:r>
          </w:p>
        </w:tc>
        <w:tc>
          <w:tcPr>
            <w:tcW w:w="2520" w:type="dxa"/>
          </w:tcPr>
          <w:p w14:paraId="7CCD300C" w14:textId="47E72AE3"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Special Education Paraprofessional</w:t>
            </w:r>
          </w:p>
        </w:tc>
        <w:tc>
          <w:tcPr>
            <w:tcW w:w="1080" w:type="dxa"/>
          </w:tcPr>
          <w:p w14:paraId="66B937B0" w14:textId="0A6529AC"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157</w:t>
            </w:r>
          </w:p>
        </w:tc>
        <w:tc>
          <w:tcPr>
            <w:tcW w:w="1170" w:type="dxa"/>
          </w:tcPr>
          <w:p w14:paraId="6A9A5A8A" w14:textId="125F8602"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77</w:t>
            </w:r>
          </w:p>
        </w:tc>
      </w:tr>
      <w:tr w:rsidR="00591A03" w:rsidRPr="00C035EC" w14:paraId="396D2D10" w14:textId="77777777" w:rsidTr="00227459">
        <w:trPr>
          <w:trHeight w:val="287"/>
        </w:trPr>
        <w:tc>
          <w:tcPr>
            <w:tcW w:w="2695" w:type="dxa"/>
            <w:shd w:val="clear" w:color="auto" w:fill="auto"/>
            <w:noWrap/>
          </w:tcPr>
          <w:p w14:paraId="7EA147AE" w14:textId="148187CD"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Preschool Teacher</w:t>
            </w:r>
          </w:p>
        </w:tc>
        <w:tc>
          <w:tcPr>
            <w:tcW w:w="1170" w:type="dxa"/>
            <w:shd w:val="clear" w:color="auto" w:fill="auto"/>
            <w:noWrap/>
          </w:tcPr>
          <w:p w14:paraId="0C47D174" w14:textId="48438496"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966</w:t>
            </w:r>
          </w:p>
        </w:tc>
        <w:tc>
          <w:tcPr>
            <w:tcW w:w="1080" w:type="dxa"/>
            <w:shd w:val="clear" w:color="auto" w:fill="auto"/>
          </w:tcPr>
          <w:p w14:paraId="3A3B10B4" w14:textId="472BC5E2"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293</w:t>
            </w:r>
          </w:p>
        </w:tc>
        <w:tc>
          <w:tcPr>
            <w:tcW w:w="2520" w:type="dxa"/>
          </w:tcPr>
          <w:p w14:paraId="06FCA0C3" w14:textId="65FC71D7"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Child Care Provider</w:t>
            </w:r>
          </w:p>
        </w:tc>
        <w:tc>
          <w:tcPr>
            <w:tcW w:w="1080" w:type="dxa"/>
          </w:tcPr>
          <w:p w14:paraId="24B00460" w14:textId="20A83473"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153</w:t>
            </w:r>
          </w:p>
        </w:tc>
        <w:tc>
          <w:tcPr>
            <w:tcW w:w="1170" w:type="dxa"/>
          </w:tcPr>
          <w:p w14:paraId="0FA49ECF" w14:textId="7984668B"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50</w:t>
            </w:r>
          </w:p>
        </w:tc>
      </w:tr>
      <w:tr w:rsidR="00591A03" w:rsidRPr="00C035EC" w14:paraId="4581CAEC" w14:textId="77777777" w:rsidTr="00227459">
        <w:trPr>
          <w:trHeight w:val="287"/>
        </w:trPr>
        <w:tc>
          <w:tcPr>
            <w:tcW w:w="2695" w:type="dxa"/>
            <w:shd w:val="clear" w:color="auto" w:fill="auto"/>
            <w:noWrap/>
          </w:tcPr>
          <w:p w14:paraId="6C767614" w14:textId="61424269"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Instructional Assistant</w:t>
            </w:r>
          </w:p>
        </w:tc>
        <w:tc>
          <w:tcPr>
            <w:tcW w:w="1170" w:type="dxa"/>
            <w:shd w:val="clear" w:color="auto" w:fill="auto"/>
            <w:noWrap/>
          </w:tcPr>
          <w:p w14:paraId="179CE171" w14:textId="45FAA0C4"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717</w:t>
            </w:r>
          </w:p>
        </w:tc>
        <w:tc>
          <w:tcPr>
            <w:tcW w:w="1080" w:type="dxa"/>
            <w:shd w:val="clear" w:color="auto" w:fill="auto"/>
          </w:tcPr>
          <w:p w14:paraId="78816F68" w14:textId="7719960B"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303</w:t>
            </w:r>
          </w:p>
        </w:tc>
        <w:tc>
          <w:tcPr>
            <w:tcW w:w="2520" w:type="dxa"/>
          </w:tcPr>
          <w:p w14:paraId="189BF44D" w14:textId="6FF0F677"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Infant Teacher</w:t>
            </w:r>
          </w:p>
        </w:tc>
        <w:tc>
          <w:tcPr>
            <w:tcW w:w="1080" w:type="dxa"/>
          </w:tcPr>
          <w:p w14:paraId="31F7E9D7" w14:textId="0A2C3981"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152</w:t>
            </w:r>
          </w:p>
        </w:tc>
        <w:tc>
          <w:tcPr>
            <w:tcW w:w="1170" w:type="dxa"/>
          </w:tcPr>
          <w:p w14:paraId="0ED2BBF8" w14:textId="1E1E19F6"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34</w:t>
            </w:r>
          </w:p>
        </w:tc>
      </w:tr>
      <w:tr w:rsidR="00591A03" w:rsidRPr="00C035EC" w14:paraId="62112046" w14:textId="77777777" w:rsidTr="00227459">
        <w:trPr>
          <w:trHeight w:val="287"/>
        </w:trPr>
        <w:tc>
          <w:tcPr>
            <w:tcW w:w="2695" w:type="dxa"/>
            <w:shd w:val="clear" w:color="auto" w:fill="auto"/>
            <w:noWrap/>
          </w:tcPr>
          <w:p w14:paraId="535E2726" w14:textId="3AF66B40"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Paraeducator</w:t>
            </w:r>
          </w:p>
        </w:tc>
        <w:tc>
          <w:tcPr>
            <w:tcW w:w="1170" w:type="dxa"/>
            <w:shd w:val="clear" w:color="auto" w:fill="auto"/>
            <w:noWrap/>
          </w:tcPr>
          <w:p w14:paraId="5E10BCA3" w14:textId="1A7D4D3F"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427</w:t>
            </w:r>
          </w:p>
        </w:tc>
        <w:tc>
          <w:tcPr>
            <w:tcW w:w="1080" w:type="dxa"/>
            <w:shd w:val="clear" w:color="auto" w:fill="auto"/>
          </w:tcPr>
          <w:p w14:paraId="43219F44" w14:textId="0BF0AA84"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134</w:t>
            </w:r>
          </w:p>
        </w:tc>
        <w:tc>
          <w:tcPr>
            <w:tcW w:w="2520" w:type="dxa"/>
          </w:tcPr>
          <w:p w14:paraId="7BE7DCAD" w14:textId="5DA6D085"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Childcare Teacher</w:t>
            </w:r>
          </w:p>
        </w:tc>
        <w:tc>
          <w:tcPr>
            <w:tcW w:w="1080" w:type="dxa"/>
          </w:tcPr>
          <w:p w14:paraId="0909C50C" w14:textId="639A632B"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141</w:t>
            </w:r>
          </w:p>
        </w:tc>
        <w:tc>
          <w:tcPr>
            <w:tcW w:w="1170" w:type="dxa"/>
          </w:tcPr>
          <w:p w14:paraId="56D91BEC" w14:textId="2F3AFF5C"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57</w:t>
            </w:r>
          </w:p>
        </w:tc>
      </w:tr>
      <w:tr w:rsidR="00591A03" w:rsidRPr="00C035EC" w14:paraId="176639BC" w14:textId="77777777" w:rsidTr="00227459">
        <w:trPr>
          <w:trHeight w:val="287"/>
        </w:trPr>
        <w:tc>
          <w:tcPr>
            <w:tcW w:w="2695" w:type="dxa"/>
            <w:shd w:val="clear" w:color="auto" w:fill="auto"/>
            <w:noWrap/>
          </w:tcPr>
          <w:p w14:paraId="66C90D54" w14:textId="540918F1"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Instructional Aide</w:t>
            </w:r>
          </w:p>
        </w:tc>
        <w:tc>
          <w:tcPr>
            <w:tcW w:w="1170" w:type="dxa"/>
            <w:shd w:val="clear" w:color="auto" w:fill="auto"/>
            <w:noWrap/>
          </w:tcPr>
          <w:p w14:paraId="4A114EAB" w14:textId="7C0EB215"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304</w:t>
            </w:r>
          </w:p>
        </w:tc>
        <w:tc>
          <w:tcPr>
            <w:tcW w:w="1080" w:type="dxa"/>
            <w:shd w:val="clear" w:color="auto" w:fill="auto"/>
          </w:tcPr>
          <w:p w14:paraId="1503D954" w14:textId="7F93F454"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80</w:t>
            </w:r>
          </w:p>
        </w:tc>
        <w:tc>
          <w:tcPr>
            <w:tcW w:w="2520" w:type="dxa"/>
          </w:tcPr>
          <w:p w14:paraId="4FB531DF" w14:textId="34DB5531"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Teacher's Aide</w:t>
            </w:r>
          </w:p>
        </w:tc>
        <w:tc>
          <w:tcPr>
            <w:tcW w:w="1080" w:type="dxa"/>
          </w:tcPr>
          <w:p w14:paraId="7547275A" w14:textId="5D601A35"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130</w:t>
            </w:r>
          </w:p>
        </w:tc>
        <w:tc>
          <w:tcPr>
            <w:tcW w:w="1170" w:type="dxa"/>
          </w:tcPr>
          <w:p w14:paraId="45BDA4C0" w14:textId="60760D4F"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39</w:t>
            </w:r>
          </w:p>
        </w:tc>
      </w:tr>
      <w:tr w:rsidR="00591A03" w:rsidRPr="00C035EC" w14:paraId="3AD9D538" w14:textId="77777777" w:rsidTr="00227459">
        <w:trPr>
          <w:trHeight w:val="287"/>
        </w:trPr>
        <w:tc>
          <w:tcPr>
            <w:tcW w:w="2695" w:type="dxa"/>
            <w:shd w:val="clear" w:color="auto" w:fill="auto"/>
            <w:noWrap/>
          </w:tcPr>
          <w:p w14:paraId="5B5C05E4" w14:textId="5AD2DC58"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Special Education Aide</w:t>
            </w:r>
          </w:p>
        </w:tc>
        <w:tc>
          <w:tcPr>
            <w:tcW w:w="1170" w:type="dxa"/>
            <w:shd w:val="clear" w:color="auto" w:fill="auto"/>
            <w:noWrap/>
          </w:tcPr>
          <w:p w14:paraId="745AE88C" w14:textId="665BFA9A"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257</w:t>
            </w:r>
          </w:p>
        </w:tc>
        <w:tc>
          <w:tcPr>
            <w:tcW w:w="1080" w:type="dxa"/>
            <w:shd w:val="clear" w:color="auto" w:fill="auto"/>
          </w:tcPr>
          <w:p w14:paraId="5E983234" w14:textId="69B753C3"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61</w:t>
            </w:r>
          </w:p>
        </w:tc>
        <w:tc>
          <w:tcPr>
            <w:tcW w:w="2520" w:type="dxa"/>
          </w:tcPr>
          <w:p w14:paraId="0FCACBBC" w14:textId="4ADA4230"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Early Childhood Teacher</w:t>
            </w:r>
          </w:p>
        </w:tc>
        <w:tc>
          <w:tcPr>
            <w:tcW w:w="1080" w:type="dxa"/>
          </w:tcPr>
          <w:p w14:paraId="71F6B2C7" w14:textId="322A0A99"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125</w:t>
            </w:r>
          </w:p>
        </w:tc>
        <w:tc>
          <w:tcPr>
            <w:tcW w:w="1170" w:type="dxa"/>
          </w:tcPr>
          <w:p w14:paraId="20356113" w14:textId="37202372"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43</w:t>
            </w:r>
          </w:p>
        </w:tc>
      </w:tr>
      <w:tr w:rsidR="00591A03" w:rsidRPr="00C035EC" w14:paraId="59B8F9F7" w14:textId="77777777" w:rsidTr="00227459">
        <w:trPr>
          <w:trHeight w:val="287"/>
        </w:trPr>
        <w:tc>
          <w:tcPr>
            <w:tcW w:w="2695" w:type="dxa"/>
            <w:shd w:val="clear" w:color="auto" w:fill="auto"/>
            <w:noWrap/>
          </w:tcPr>
          <w:p w14:paraId="434BAE67" w14:textId="71A9CF97"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Assistant Teacher</w:t>
            </w:r>
          </w:p>
        </w:tc>
        <w:tc>
          <w:tcPr>
            <w:tcW w:w="1170" w:type="dxa"/>
            <w:shd w:val="clear" w:color="auto" w:fill="auto"/>
            <w:noWrap/>
          </w:tcPr>
          <w:p w14:paraId="496E85C7" w14:textId="1A8DD868"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236</w:t>
            </w:r>
          </w:p>
        </w:tc>
        <w:tc>
          <w:tcPr>
            <w:tcW w:w="1080" w:type="dxa"/>
            <w:shd w:val="clear" w:color="auto" w:fill="auto"/>
          </w:tcPr>
          <w:p w14:paraId="300EED66" w14:textId="1DEED008" w:rsidR="00591A03" w:rsidRPr="00227459" w:rsidRDefault="00F643E5" w:rsidP="00227459">
            <w:pPr>
              <w:spacing w:after="0" w:line="240" w:lineRule="auto"/>
              <w:jc w:val="right"/>
              <w:rPr>
                <w:rFonts w:asciiTheme="minorHAnsi" w:eastAsia="Times New Roman" w:hAnsiTheme="minorHAnsi"/>
                <w:sz w:val="21"/>
                <w:szCs w:val="21"/>
              </w:rPr>
            </w:pPr>
            <w:r w:rsidRPr="00227459">
              <w:rPr>
                <w:rFonts w:asciiTheme="minorHAnsi" w:eastAsia="Times New Roman" w:hAnsiTheme="minorHAnsi"/>
                <w:sz w:val="21"/>
                <w:szCs w:val="21"/>
              </w:rPr>
              <w:t>86</w:t>
            </w:r>
          </w:p>
        </w:tc>
        <w:tc>
          <w:tcPr>
            <w:tcW w:w="2520" w:type="dxa"/>
          </w:tcPr>
          <w:p w14:paraId="47B62E2F" w14:textId="11E55D49" w:rsidR="00591A03" w:rsidRPr="00227459" w:rsidRDefault="00591A03" w:rsidP="00227459">
            <w:pPr>
              <w:spacing w:after="0" w:line="240" w:lineRule="auto"/>
              <w:rPr>
                <w:rFonts w:asciiTheme="minorHAnsi" w:hAnsiTheme="minorHAnsi"/>
                <w:sz w:val="21"/>
                <w:szCs w:val="21"/>
              </w:rPr>
            </w:pPr>
            <w:r w:rsidRPr="00227459">
              <w:rPr>
                <w:rFonts w:asciiTheme="minorHAnsi" w:hAnsiTheme="minorHAnsi" w:cs="Calibri"/>
                <w:sz w:val="21"/>
                <w:szCs w:val="21"/>
              </w:rPr>
              <w:t>Teacher</w:t>
            </w:r>
          </w:p>
        </w:tc>
        <w:tc>
          <w:tcPr>
            <w:tcW w:w="1080" w:type="dxa"/>
          </w:tcPr>
          <w:p w14:paraId="33168988" w14:textId="27387ADC" w:rsidR="00591A03" w:rsidRPr="00227459" w:rsidRDefault="00591A03" w:rsidP="00227459">
            <w:pPr>
              <w:spacing w:after="0" w:line="240" w:lineRule="auto"/>
              <w:jc w:val="right"/>
              <w:rPr>
                <w:rFonts w:asciiTheme="minorHAnsi" w:hAnsiTheme="minorHAnsi"/>
                <w:sz w:val="21"/>
                <w:szCs w:val="21"/>
              </w:rPr>
            </w:pPr>
            <w:r w:rsidRPr="00227459">
              <w:rPr>
                <w:rFonts w:asciiTheme="minorHAnsi" w:hAnsiTheme="minorHAnsi" w:cs="Calibri"/>
                <w:sz w:val="21"/>
                <w:szCs w:val="21"/>
              </w:rPr>
              <w:t>125</w:t>
            </w:r>
          </w:p>
        </w:tc>
        <w:tc>
          <w:tcPr>
            <w:tcW w:w="1170" w:type="dxa"/>
          </w:tcPr>
          <w:p w14:paraId="02A6F2B0" w14:textId="451B35A0" w:rsidR="00591A03" w:rsidRPr="00227459" w:rsidRDefault="00F643E5" w:rsidP="00227459">
            <w:pPr>
              <w:spacing w:after="0" w:line="240" w:lineRule="auto"/>
              <w:jc w:val="right"/>
              <w:rPr>
                <w:rFonts w:asciiTheme="minorHAnsi" w:hAnsiTheme="minorHAnsi"/>
                <w:sz w:val="21"/>
                <w:szCs w:val="21"/>
              </w:rPr>
            </w:pPr>
            <w:r w:rsidRPr="00227459">
              <w:rPr>
                <w:rFonts w:asciiTheme="minorHAnsi" w:hAnsiTheme="minorHAnsi"/>
                <w:sz w:val="21"/>
                <w:szCs w:val="21"/>
              </w:rPr>
              <w:t>39</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2E1D4A06" w14:textId="6BE35E2B" w:rsidR="00227459" w:rsidRDefault="00227459" w:rsidP="00481230">
      <w:pPr>
        <w:pStyle w:val="Heading1"/>
        <w:spacing w:before="360"/>
      </w:pPr>
    </w:p>
    <w:p w14:paraId="0CA087A4" w14:textId="77777777" w:rsidR="00227459" w:rsidRPr="00227459" w:rsidRDefault="00227459" w:rsidP="00227459"/>
    <w:p w14:paraId="5A1CC8ED" w14:textId="580E0D33" w:rsidR="002155A4" w:rsidRDefault="002155A4" w:rsidP="00227459">
      <w:pPr>
        <w:pStyle w:val="Heading1"/>
        <w:spacing w:before="0"/>
      </w:pPr>
      <w:r>
        <w:lastRenderedPageBreak/>
        <w:t>Industry Concentration</w:t>
      </w:r>
    </w:p>
    <w:p w14:paraId="612AE15C" w14:textId="5726DE25"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F955A4">
        <w:rPr>
          <w:b/>
        </w:rPr>
        <w:t>Infant/Toddler Specialist</w:t>
      </w:r>
      <w:r w:rsidR="004F3477" w:rsidRPr="004F3477">
        <w:rPr>
          <w:b/>
        </w:rPr>
        <w:t xml:space="preserve"> </w:t>
      </w:r>
      <w:r w:rsidR="001C1787">
        <w:rPr>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8409A0" w14:paraId="07638B9F" w14:textId="77777777" w:rsidTr="00227459">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227459" w:rsidRDefault="00AB65BC" w:rsidP="00AB65BC">
            <w:pPr>
              <w:spacing w:after="0" w:line="240" w:lineRule="auto"/>
              <w:rPr>
                <w:rFonts w:asciiTheme="minorHAnsi" w:eastAsia="Times New Roman" w:hAnsiTheme="minorHAnsi"/>
                <w:bCs/>
                <w:sz w:val="21"/>
                <w:szCs w:val="21"/>
              </w:rPr>
            </w:pPr>
            <w:r w:rsidRPr="00227459">
              <w:rPr>
                <w:rFonts w:asciiTheme="minorHAnsi" w:eastAsia="Times New Roman" w:hAnsiTheme="minorHAnsi"/>
                <w:bCs/>
                <w:sz w:val="21"/>
                <w:szCs w:val="21"/>
              </w:rPr>
              <w:t>Industry</w:t>
            </w:r>
            <w:r w:rsidR="00432B22" w:rsidRPr="00227459">
              <w:rPr>
                <w:rFonts w:asciiTheme="minorHAnsi" w:eastAsia="Times New Roman" w:hAnsiTheme="minorHAnsi"/>
                <w:bCs/>
                <w:sz w:val="21"/>
                <w:szCs w:val="21"/>
              </w:rPr>
              <w:t xml:space="preserve"> – 6</w:t>
            </w:r>
            <w:r w:rsidRPr="0022745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227459" w:rsidRDefault="00481230" w:rsidP="00AB65BC">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Jobs in Industry (2017</w:t>
            </w:r>
            <w:r w:rsidR="00AB65BC" w:rsidRPr="0022745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227459" w:rsidRDefault="00AB65BC" w:rsidP="00AB65BC">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Jobs in I</w:t>
            </w:r>
            <w:r w:rsidR="00481230" w:rsidRPr="00227459">
              <w:rPr>
                <w:rFonts w:asciiTheme="minorHAnsi" w:eastAsia="Times New Roman" w:hAnsiTheme="minorHAnsi"/>
                <w:bCs/>
                <w:sz w:val="21"/>
                <w:szCs w:val="21"/>
              </w:rPr>
              <w:t>ndustry (2022</w:t>
            </w:r>
            <w:r w:rsidRPr="0022745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227459" w:rsidRDefault="00AB65BC" w:rsidP="00AB65BC">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 xml:space="preserve">% Change </w:t>
            </w:r>
            <w:r w:rsidR="00481230" w:rsidRPr="00227459">
              <w:rPr>
                <w:rFonts w:asciiTheme="minorHAnsi" w:eastAsia="Times New Roman" w:hAnsiTheme="minorHAnsi"/>
                <w:bCs/>
                <w:sz w:val="21"/>
                <w:szCs w:val="21"/>
              </w:rPr>
              <w:t>(2017-22</w:t>
            </w:r>
            <w:r w:rsidRPr="0022745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227459" w:rsidRDefault="00237CDE" w:rsidP="00AB65BC">
            <w:pPr>
              <w:spacing w:after="0" w:line="240" w:lineRule="auto"/>
              <w:jc w:val="center"/>
              <w:rPr>
                <w:rFonts w:asciiTheme="minorHAnsi" w:eastAsia="Times New Roman" w:hAnsiTheme="minorHAnsi"/>
                <w:bCs/>
                <w:sz w:val="21"/>
                <w:szCs w:val="21"/>
              </w:rPr>
            </w:pPr>
            <w:r w:rsidRPr="00227459">
              <w:rPr>
                <w:rFonts w:asciiTheme="minorHAnsi" w:eastAsia="Times New Roman" w:hAnsiTheme="minorHAnsi"/>
                <w:bCs/>
                <w:sz w:val="21"/>
                <w:szCs w:val="21"/>
              </w:rPr>
              <w:t>% in Industry (2017</w:t>
            </w:r>
            <w:r w:rsidR="00AB65BC" w:rsidRPr="00227459">
              <w:rPr>
                <w:rFonts w:asciiTheme="minorHAnsi" w:eastAsia="Times New Roman" w:hAnsiTheme="minorHAnsi"/>
                <w:bCs/>
                <w:sz w:val="21"/>
                <w:szCs w:val="21"/>
              </w:rPr>
              <w:t>)</w:t>
            </w:r>
          </w:p>
        </w:tc>
      </w:tr>
      <w:tr w:rsidR="00F643E5" w:rsidRPr="00C035EC" w14:paraId="19F540E1" w14:textId="77777777" w:rsidTr="00227459">
        <w:trPr>
          <w:trHeight w:val="288"/>
        </w:trPr>
        <w:tc>
          <w:tcPr>
            <w:tcW w:w="6120" w:type="dxa"/>
            <w:tcBorders>
              <w:right w:val="single" w:sz="4" w:space="0" w:color="A9A9A9" w:themeColor="accent5"/>
            </w:tcBorders>
            <w:shd w:val="clear" w:color="auto" w:fill="auto"/>
            <w:noWrap/>
            <w:vAlign w:val="center"/>
          </w:tcPr>
          <w:p w14:paraId="7F215B49" w14:textId="1601D536"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Child Day Care Services (624410)</w:t>
            </w:r>
          </w:p>
        </w:tc>
        <w:tc>
          <w:tcPr>
            <w:tcW w:w="990" w:type="dxa"/>
            <w:tcBorders>
              <w:left w:val="single" w:sz="4" w:space="0" w:color="A9A9A9" w:themeColor="accent5"/>
              <w:right w:val="single" w:sz="4" w:space="0" w:color="A9A9A9" w:themeColor="accent5"/>
            </w:tcBorders>
            <w:shd w:val="clear" w:color="auto" w:fill="auto"/>
            <w:noWrap/>
          </w:tcPr>
          <w:p w14:paraId="3DB7F0E3" w14:textId="5F5D3EAC"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25,756</w:t>
            </w:r>
          </w:p>
        </w:tc>
        <w:tc>
          <w:tcPr>
            <w:tcW w:w="990" w:type="dxa"/>
            <w:tcBorders>
              <w:left w:val="single" w:sz="4" w:space="0" w:color="A9A9A9" w:themeColor="accent5"/>
              <w:right w:val="single" w:sz="4" w:space="0" w:color="A9A9A9" w:themeColor="accent5"/>
            </w:tcBorders>
          </w:tcPr>
          <w:p w14:paraId="54A1078F" w14:textId="173A4652"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26,494</w:t>
            </w:r>
          </w:p>
        </w:tc>
        <w:tc>
          <w:tcPr>
            <w:tcW w:w="1080" w:type="dxa"/>
            <w:tcBorders>
              <w:left w:val="single" w:sz="4" w:space="0" w:color="A9A9A9" w:themeColor="accent5"/>
              <w:right w:val="single" w:sz="4" w:space="0" w:color="A9A9A9" w:themeColor="accent5"/>
            </w:tcBorders>
          </w:tcPr>
          <w:p w14:paraId="40ABE3A6" w14:textId="31A8789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tcPr>
          <w:p w14:paraId="1D4923F5" w14:textId="27278A5B"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29.6%</w:t>
            </w:r>
          </w:p>
        </w:tc>
      </w:tr>
      <w:tr w:rsidR="00F643E5" w:rsidRPr="00C035EC" w14:paraId="0EACD706" w14:textId="77777777" w:rsidTr="00227459">
        <w:trPr>
          <w:trHeight w:val="288"/>
        </w:trPr>
        <w:tc>
          <w:tcPr>
            <w:tcW w:w="6120" w:type="dxa"/>
            <w:tcBorders>
              <w:right w:val="single" w:sz="4" w:space="0" w:color="A9A9A9" w:themeColor="accent5"/>
            </w:tcBorders>
            <w:shd w:val="clear" w:color="auto" w:fill="auto"/>
            <w:noWrap/>
            <w:vAlign w:val="center"/>
          </w:tcPr>
          <w:p w14:paraId="7ACA77EB" w14:textId="32F399CE"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44675E7E" w14:textId="4660380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24,126</w:t>
            </w:r>
          </w:p>
        </w:tc>
        <w:tc>
          <w:tcPr>
            <w:tcW w:w="990" w:type="dxa"/>
            <w:tcBorders>
              <w:left w:val="single" w:sz="4" w:space="0" w:color="A9A9A9" w:themeColor="accent5"/>
              <w:right w:val="single" w:sz="4" w:space="0" w:color="A9A9A9" w:themeColor="accent5"/>
            </w:tcBorders>
          </w:tcPr>
          <w:p w14:paraId="4CA0E5CF" w14:textId="7451FCE4"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26,258</w:t>
            </w:r>
          </w:p>
        </w:tc>
        <w:tc>
          <w:tcPr>
            <w:tcW w:w="1080" w:type="dxa"/>
            <w:tcBorders>
              <w:left w:val="single" w:sz="4" w:space="0" w:color="A9A9A9" w:themeColor="accent5"/>
              <w:right w:val="single" w:sz="4" w:space="0" w:color="A9A9A9" w:themeColor="accent5"/>
            </w:tcBorders>
          </w:tcPr>
          <w:p w14:paraId="539D0E77" w14:textId="085FB84F"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4B40C405" w14:textId="5B2E5D61"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27.7%</w:t>
            </w:r>
          </w:p>
        </w:tc>
      </w:tr>
      <w:tr w:rsidR="00F643E5" w:rsidRPr="00C035EC" w14:paraId="6C9E1566" w14:textId="77777777" w:rsidTr="00227459">
        <w:trPr>
          <w:trHeight w:val="288"/>
        </w:trPr>
        <w:tc>
          <w:tcPr>
            <w:tcW w:w="6120" w:type="dxa"/>
            <w:tcBorders>
              <w:right w:val="single" w:sz="4" w:space="0" w:color="A9A9A9" w:themeColor="accent5"/>
            </w:tcBorders>
            <w:shd w:val="clear" w:color="auto" w:fill="auto"/>
            <w:noWrap/>
            <w:vAlign w:val="center"/>
          </w:tcPr>
          <w:p w14:paraId="5540996C" w14:textId="1CC1324C"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Private Households (814110)</w:t>
            </w:r>
          </w:p>
        </w:tc>
        <w:tc>
          <w:tcPr>
            <w:tcW w:w="990" w:type="dxa"/>
            <w:tcBorders>
              <w:left w:val="single" w:sz="4" w:space="0" w:color="A9A9A9" w:themeColor="accent5"/>
              <w:right w:val="single" w:sz="4" w:space="0" w:color="A9A9A9" w:themeColor="accent5"/>
            </w:tcBorders>
            <w:shd w:val="clear" w:color="auto" w:fill="auto"/>
            <w:noWrap/>
          </w:tcPr>
          <w:p w14:paraId="2A4A9BAD" w14:textId="3AB36234"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14,030</w:t>
            </w:r>
          </w:p>
        </w:tc>
        <w:tc>
          <w:tcPr>
            <w:tcW w:w="990" w:type="dxa"/>
            <w:tcBorders>
              <w:left w:val="single" w:sz="4" w:space="0" w:color="A9A9A9" w:themeColor="accent5"/>
              <w:right w:val="single" w:sz="4" w:space="0" w:color="A9A9A9" w:themeColor="accent5"/>
            </w:tcBorders>
          </w:tcPr>
          <w:p w14:paraId="0B4314B7" w14:textId="0ECB4181"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14,660</w:t>
            </w:r>
          </w:p>
        </w:tc>
        <w:tc>
          <w:tcPr>
            <w:tcW w:w="1080" w:type="dxa"/>
            <w:tcBorders>
              <w:left w:val="single" w:sz="4" w:space="0" w:color="A9A9A9" w:themeColor="accent5"/>
              <w:right w:val="single" w:sz="4" w:space="0" w:color="A9A9A9" w:themeColor="accent5"/>
            </w:tcBorders>
          </w:tcPr>
          <w:p w14:paraId="277E744B" w14:textId="269CB8D2"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3940237C" w14:textId="656B2AA7"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16.1%</w:t>
            </w:r>
          </w:p>
        </w:tc>
      </w:tr>
      <w:tr w:rsidR="00F643E5" w:rsidRPr="00C035EC" w14:paraId="2B7EBC0B" w14:textId="77777777" w:rsidTr="00227459">
        <w:trPr>
          <w:trHeight w:val="288"/>
        </w:trPr>
        <w:tc>
          <w:tcPr>
            <w:tcW w:w="6120" w:type="dxa"/>
            <w:tcBorders>
              <w:right w:val="single" w:sz="4" w:space="0" w:color="A9A9A9" w:themeColor="accent5"/>
            </w:tcBorders>
            <w:shd w:val="clear" w:color="auto" w:fill="auto"/>
            <w:noWrap/>
            <w:vAlign w:val="center"/>
          </w:tcPr>
          <w:p w14:paraId="0E82CD87" w14:textId="5B5024C1"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tcPr>
          <w:p w14:paraId="4B137C93" w14:textId="2C9EE30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6,493</w:t>
            </w:r>
          </w:p>
        </w:tc>
        <w:tc>
          <w:tcPr>
            <w:tcW w:w="990" w:type="dxa"/>
            <w:tcBorders>
              <w:left w:val="single" w:sz="4" w:space="0" w:color="A9A9A9" w:themeColor="accent5"/>
              <w:right w:val="single" w:sz="4" w:space="0" w:color="A9A9A9" w:themeColor="accent5"/>
            </w:tcBorders>
          </w:tcPr>
          <w:p w14:paraId="459EE6A6" w14:textId="667807A9"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7,102</w:t>
            </w:r>
          </w:p>
        </w:tc>
        <w:tc>
          <w:tcPr>
            <w:tcW w:w="1080" w:type="dxa"/>
            <w:tcBorders>
              <w:left w:val="single" w:sz="4" w:space="0" w:color="A9A9A9" w:themeColor="accent5"/>
              <w:right w:val="single" w:sz="4" w:space="0" w:color="A9A9A9" w:themeColor="accent5"/>
            </w:tcBorders>
          </w:tcPr>
          <w:p w14:paraId="7C034093" w14:textId="25CADE39"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23D1322D" w14:textId="72BC05E6"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7.5%</w:t>
            </w:r>
          </w:p>
        </w:tc>
      </w:tr>
      <w:tr w:rsidR="00F643E5" w:rsidRPr="00C035EC" w14:paraId="268FA86E" w14:textId="77777777" w:rsidTr="00227459">
        <w:trPr>
          <w:trHeight w:val="288"/>
        </w:trPr>
        <w:tc>
          <w:tcPr>
            <w:tcW w:w="6120" w:type="dxa"/>
            <w:tcBorders>
              <w:right w:val="single" w:sz="4" w:space="0" w:color="A9A9A9" w:themeColor="accent5"/>
            </w:tcBorders>
            <w:shd w:val="clear" w:color="auto" w:fill="auto"/>
            <w:noWrap/>
            <w:vAlign w:val="center"/>
          </w:tcPr>
          <w:p w14:paraId="1F485224" w14:textId="323B368D"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3483F18A" w14:textId="24A88B94"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3,292</w:t>
            </w:r>
          </w:p>
        </w:tc>
        <w:tc>
          <w:tcPr>
            <w:tcW w:w="990" w:type="dxa"/>
            <w:tcBorders>
              <w:left w:val="single" w:sz="4" w:space="0" w:color="A9A9A9" w:themeColor="accent5"/>
              <w:right w:val="single" w:sz="4" w:space="0" w:color="A9A9A9" w:themeColor="accent5"/>
            </w:tcBorders>
          </w:tcPr>
          <w:p w14:paraId="44D61965" w14:textId="70FF63C3"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3,425</w:t>
            </w:r>
          </w:p>
        </w:tc>
        <w:tc>
          <w:tcPr>
            <w:tcW w:w="1080" w:type="dxa"/>
            <w:tcBorders>
              <w:left w:val="single" w:sz="4" w:space="0" w:color="A9A9A9" w:themeColor="accent5"/>
              <w:right w:val="single" w:sz="4" w:space="0" w:color="A9A9A9" w:themeColor="accent5"/>
            </w:tcBorders>
          </w:tcPr>
          <w:p w14:paraId="6498FE7F" w14:textId="10A3161F"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5C6840ED" w14:textId="5B94547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3.8%</w:t>
            </w:r>
          </w:p>
        </w:tc>
      </w:tr>
      <w:tr w:rsidR="00F643E5" w:rsidRPr="00C035EC" w14:paraId="301972E8" w14:textId="77777777" w:rsidTr="00227459">
        <w:trPr>
          <w:trHeight w:val="288"/>
        </w:trPr>
        <w:tc>
          <w:tcPr>
            <w:tcW w:w="6120" w:type="dxa"/>
            <w:tcBorders>
              <w:right w:val="single" w:sz="4" w:space="0" w:color="A9A9A9" w:themeColor="accent5"/>
            </w:tcBorders>
            <w:shd w:val="clear" w:color="auto" w:fill="auto"/>
            <w:noWrap/>
            <w:vAlign w:val="center"/>
          </w:tcPr>
          <w:p w14:paraId="1E30771E" w14:textId="647A2636"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tcPr>
          <w:p w14:paraId="44566C53" w14:textId="3D18C78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1,490</w:t>
            </w:r>
          </w:p>
        </w:tc>
        <w:tc>
          <w:tcPr>
            <w:tcW w:w="990" w:type="dxa"/>
            <w:tcBorders>
              <w:left w:val="single" w:sz="4" w:space="0" w:color="A9A9A9" w:themeColor="accent5"/>
              <w:right w:val="single" w:sz="4" w:space="0" w:color="A9A9A9" w:themeColor="accent5"/>
            </w:tcBorders>
          </w:tcPr>
          <w:p w14:paraId="42868F5C" w14:textId="7AAC2F3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1,650</w:t>
            </w:r>
          </w:p>
        </w:tc>
        <w:tc>
          <w:tcPr>
            <w:tcW w:w="1080" w:type="dxa"/>
            <w:tcBorders>
              <w:left w:val="single" w:sz="4" w:space="0" w:color="A9A9A9" w:themeColor="accent5"/>
              <w:right w:val="single" w:sz="4" w:space="0" w:color="A9A9A9" w:themeColor="accent5"/>
            </w:tcBorders>
          </w:tcPr>
          <w:p w14:paraId="3F3682C8" w14:textId="3A9BECEE"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2943FBA3" w14:textId="0ADD36D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1.7%</w:t>
            </w:r>
          </w:p>
        </w:tc>
      </w:tr>
      <w:tr w:rsidR="00F643E5" w:rsidRPr="00C035EC" w14:paraId="2171644D" w14:textId="77777777" w:rsidTr="00227459">
        <w:trPr>
          <w:trHeight w:val="288"/>
        </w:trPr>
        <w:tc>
          <w:tcPr>
            <w:tcW w:w="6120" w:type="dxa"/>
            <w:tcBorders>
              <w:right w:val="single" w:sz="4" w:space="0" w:color="A9A9A9" w:themeColor="accent5"/>
            </w:tcBorders>
            <w:shd w:val="clear" w:color="auto" w:fill="auto"/>
            <w:noWrap/>
            <w:vAlign w:val="center"/>
          </w:tcPr>
          <w:p w14:paraId="5A196920" w14:textId="638E6BF0"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1BE2CFCA" w14:textId="69CFC41B"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1,341</w:t>
            </w:r>
          </w:p>
        </w:tc>
        <w:tc>
          <w:tcPr>
            <w:tcW w:w="990" w:type="dxa"/>
            <w:tcBorders>
              <w:left w:val="single" w:sz="4" w:space="0" w:color="A9A9A9" w:themeColor="accent5"/>
              <w:right w:val="single" w:sz="4" w:space="0" w:color="A9A9A9" w:themeColor="accent5"/>
            </w:tcBorders>
          </w:tcPr>
          <w:p w14:paraId="674A36B9" w14:textId="62A32B8E"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1,488</w:t>
            </w:r>
          </w:p>
        </w:tc>
        <w:tc>
          <w:tcPr>
            <w:tcW w:w="1080" w:type="dxa"/>
            <w:tcBorders>
              <w:left w:val="single" w:sz="4" w:space="0" w:color="A9A9A9" w:themeColor="accent5"/>
              <w:right w:val="single" w:sz="4" w:space="0" w:color="A9A9A9" w:themeColor="accent5"/>
            </w:tcBorders>
          </w:tcPr>
          <w:p w14:paraId="252235D8" w14:textId="28CAC812"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2C7862C2" w14:textId="066A1A1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1.5%</w:t>
            </w:r>
          </w:p>
        </w:tc>
      </w:tr>
      <w:tr w:rsidR="00F643E5" w:rsidRPr="00C035EC" w14:paraId="018B1A4A" w14:textId="77777777" w:rsidTr="00227459">
        <w:trPr>
          <w:trHeight w:val="288"/>
        </w:trPr>
        <w:tc>
          <w:tcPr>
            <w:tcW w:w="6120" w:type="dxa"/>
            <w:tcBorders>
              <w:right w:val="single" w:sz="4" w:space="0" w:color="A9A9A9" w:themeColor="accent5"/>
            </w:tcBorders>
            <w:shd w:val="clear" w:color="auto" w:fill="auto"/>
            <w:noWrap/>
            <w:vAlign w:val="center"/>
          </w:tcPr>
          <w:p w14:paraId="1A98FA8F" w14:textId="2F774C4E"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tcPr>
          <w:p w14:paraId="79D0EF13" w14:textId="0EB71A6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1,275</w:t>
            </w:r>
          </w:p>
        </w:tc>
        <w:tc>
          <w:tcPr>
            <w:tcW w:w="990" w:type="dxa"/>
            <w:tcBorders>
              <w:left w:val="single" w:sz="4" w:space="0" w:color="A9A9A9" w:themeColor="accent5"/>
              <w:right w:val="single" w:sz="4" w:space="0" w:color="A9A9A9" w:themeColor="accent5"/>
            </w:tcBorders>
          </w:tcPr>
          <w:p w14:paraId="5F70B5C5" w14:textId="217D1253"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1,364</w:t>
            </w:r>
          </w:p>
        </w:tc>
        <w:tc>
          <w:tcPr>
            <w:tcW w:w="1080" w:type="dxa"/>
            <w:tcBorders>
              <w:left w:val="single" w:sz="4" w:space="0" w:color="A9A9A9" w:themeColor="accent5"/>
              <w:right w:val="single" w:sz="4" w:space="0" w:color="A9A9A9" w:themeColor="accent5"/>
            </w:tcBorders>
          </w:tcPr>
          <w:p w14:paraId="01FA28CD" w14:textId="5634CE5F"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74FBF8F7" w14:textId="42DDF2A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1.5%</w:t>
            </w:r>
          </w:p>
        </w:tc>
      </w:tr>
      <w:tr w:rsidR="00F643E5" w:rsidRPr="00C035EC" w14:paraId="172640DF" w14:textId="77777777" w:rsidTr="00227459">
        <w:trPr>
          <w:trHeight w:val="288"/>
        </w:trPr>
        <w:tc>
          <w:tcPr>
            <w:tcW w:w="6120" w:type="dxa"/>
            <w:tcBorders>
              <w:right w:val="single" w:sz="4" w:space="0" w:color="A9A9A9" w:themeColor="accent5"/>
            </w:tcBorders>
            <w:shd w:val="clear" w:color="auto" w:fill="auto"/>
            <w:noWrap/>
            <w:vAlign w:val="center"/>
          </w:tcPr>
          <w:p w14:paraId="07BB9A7E" w14:textId="57B27F81"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43228394" w14:textId="75D2505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1,232</w:t>
            </w:r>
          </w:p>
        </w:tc>
        <w:tc>
          <w:tcPr>
            <w:tcW w:w="990" w:type="dxa"/>
            <w:tcBorders>
              <w:left w:val="single" w:sz="4" w:space="0" w:color="A9A9A9" w:themeColor="accent5"/>
              <w:right w:val="single" w:sz="4" w:space="0" w:color="A9A9A9" w:themeColor="accent5"/>
            </w:tcBorders>
          </w:tcPr>
          <w:p w14:paraId="1E1E9A43" w14:textId="20617A6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1,307</w:t>
            </w:r>
          </w:p>
        </w:tc>
        <w:tc>
          <w:tcPr>
            <w:tcW w:w="1080" w:type="dxa"/>
            <w:tcBorders>
              <w:left w:val="single" w:sz="4" w:space="0" w:color="A9A9A9" w:themeColor="accent5"/>
              <w:right w:val="single" w:sz="4" w:space="0" w:color="A9A9A9" w:themeColor="accent5"/>
            </w:tcBorders>
          </w:tcPr>
          <w:p w14:paraId="1710B97C" w14:textId="56A1252B"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77A885E9" w14:textId="7F1BD076"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1.4%</w:t>
            </w:r>
          </w:p>
        </w:tc>
      </w:tr>
      <w:tr w:rsidR="00F643E5" w:rsidRPr="00C035EC" w14:paraId="2136142E" w14:textId="77777777" w:rsidTr="00227459">
        <w:trPr>
          <w:trHeight w:val="288"/>
        </w:trPr>
        <w:tc>
          <w:tcPr>
            <w:tcW w:w="6120" w:type="dxa"/>
            <w:tcBorders>
              <w:right w:val="single" w:sz="4" w:space="0" w:color="A9A9A9" w:themeColor="accent5"/>
            </w:tcBorders>
            <w:shd w:val="clear" w:color="auto" w:fill="auto"/>
            <w:noWrap/>
            <w:vAlign w:val="center"/>
          </w:tcPr>
          <w:p w14:paraId="2423230B" w14:textId="69194A02"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tcPr>
          <w:p w14:paraId="7304162A" w14:textId="0A391468"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1,143</w:t>
            </w:r>
          </w:p>
        </w:tc>
        <w:tc>
          <w:tcPr>
            <w:tcW w:w="990" w:type="dxa"/>
            <w:tcBorders>
              <w:left w:val="single" w:sz="4" w:space="0" w:color="A9A9A9" w:themeColor="accent5"/>
              <w:right w:val="single" w:sz="4" w:space="0" w:color="A9A9A9" w:themeColor="accent5"/>
            </w:tcBorders>
          </w:tcPr>
          <w:p w14:paraId="7ED339CC" w14:textId="4AD09FE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1,030</w:t>
            </w:r>
          </w:p>
        </w:tc>
        <w:tc>
          <w:tcPr>
            <w:tcW w:w="1080" w:type="dxa"/>
            <w:tcBorders>
              <w:left w:val="single" w:sz="4" w:space="0" w:color="A9A9A9" w:themeColor="accent5"/>
              <w:right w:val="single" w:sz="4" w:space="0" w:color="A9A9A9" w:themeColor="accent5"/>
            </w:tcBorders>
          </w:tcPr>
          <w:p w14:paraId="085D40B9" w14:textId="22CCFD07"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color w:val="FF0000"/>
                <w:sz w:val="21"/>
                <w:szCs w:val="21"/>
              </w:rPr>
              <w:t>(10%)</w:t>
            </w:r>
          </w:p>
        </w:tc>
        <w:tc>
          <w:tcPr>
            <w:tcW w:w="990" w:type="dxa"/>
            <w:tcBorders>
              <w:left w:val="single" w:sz="4" w:space="0" w:color="A9A9A9" w:themeColor="accent5"/>
              <w:right w:val="single" w:sz="4" w:space="0" w:color="A9A9A9" w:themeColor="accent5"/>
            </w:tcBorders>
          </w:tcPr>
          <w:p w14:paraId="7C88A530" w14:textId="7C982E77"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1.3%</w:t>
            </w:r>
          </w:p>
        </w:tc>
      </w:tr>
      <w:tr w:rsidR="00F643E5" w:rsidRPr="00C035EC" w14:paraId="2819E4D6" w14:textId="77777777" w:rsidTr="00227459">
        <w:trPr>
          <w:trHeight w:val="288"/>
        </w:trPr>
        <w:tc>
          <w:tcPr>
            <w:tcW w:w="6120" w:type="dxa"/>
            <w:tcBorders>
              <w:right w:val="single" w:sz="4" w:space="0" w:color="A9A9A9" w:themeColor="accent5"/>
            </w:tcBorders>
            <w:shd w:val="clear" w:color="auto" w:fill="auto"/>
            <w:noWrap/>
            <w:vAlign w:val="center"/>
          </w:tcPr>
          <w:p w14:paraId="5B9D5243" w14:textId="753B9060"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tcPr>
          <w:p w14:paraId="3D69C302" w14:textId="091EAA8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892</w:t>
            </w:r>
          </w:p>
        </w:tc>
        <w:tc>
          <w:tcPr>
            <w:tcW w:w="990" w:type="dxa"/>
            <w:tcBorders>
              <w:left w:val="single" w:sz="4" w:space="0" w:color="A9A9A9" w:themeColor="accent5"/>
              <w:right w:val="single" w:sz="4" w:space="0" w:color="A9A9A9" w:themeColor="accent5"/>
            </w:tcBorders>
          </w:tcPr>
          <w:p w14:paraId="1D6B086F" w14:textId="788126C1"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1,032</w:t>
            </w:r>
          </w:p>
        </w:tc>
        <w:tc>
          <w:tcPr>
            <w:tcW w:w="1080" w:type="dxa"/>
            <w:tcBorders>
              <w:left w:val="single" w:sz="4" w:space="0" w:color="A9A9A9" w:themeColor="accent5"/>
              <w:right w:val="single" w:sz="4" w:space="0" w:color="A9A9A9" w:themeColor="accent5"/>
            </w:tcBorders>
          </w:tcPr>
          <w:p w14:paraId="2E2F4299" w14:textId="0DB8A3E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tcPr>
          <w:p w14:paraId="661AAADE" w14:textId="7F750DC3"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1.0%</w:t>
            </w:r>
          </w:p>
        </w:tc>
      </w:tr>
      <w:tr w:rsidR="00F643E5" w:rsidRPr="00C035EC" w14:paraId="740C6466" w14:textId="77777777" w:rsidTr="00227459">
        <w:trPr>
          <w:trHeight w:val="288"/>
        </w:trPr>
        <w:tc>
          <w:tcPr>
            <w:tcW w:w="6120" w:type="dxa"/>
            <w:tcBorders>
              <w:right w:val="single" w:sz="4" w:space="0" w:color="A9A9A9" w:themeColor="accent5"/>
            </w:tcBorders>
            <w:shd w:val="clear" w:color="auto" w:fill="auto"/>
            <w:noWrap/>
            <w:vAlign w:val="center"/>
          </w:tcPr>
          <w:p w14:paraId="4FDF91FD" w14:textId="489DF62A" w:rsidR="00F643E5" w:rsidRPr="00227459" w:rsidRDefault="00F643E5" w:rsidP="00F643E5">
            <w:pPr>
              <w:spacing w:after="0" w:line="240" w:lineRule="auto"/>
              <w:rPr>
                <w:rFonts w:asciiTheme="minorHAnsi" w:hAnsiTheme="minorHAnsi"/>
                <w:sz w:val="21"/>
                <w:szCs w:val="21"/>
              </w:rPr>
            </w:pPr>
            <w:r w:rsidRPr="00227459">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tcPr>
          <w:p w14:paraId="4EF08581" w14:textId="6EF97AB4"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868</w:t>
            </w:r>
          </w:p>
        </w:tc>
        <w:tc>
          <w:tcPr>
            <w:tcW w:w="990" w:type="dxa"/>
            <w:tcBorders>
              <w:left w:val="single" w:sz="4" w:space="0" w:color="A9A9A9" w:themeColor="accent5"/>
              <w:right w:val="single" w:sz="4" w:space="0" w:color="A9A9A9" w:themeColor="accent5"/>
            </w:tcBorders>
          </w:tcPr>
          <w:p w14:paraId="7C3E8398" w14:textId="73E5363C"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1,071</w:t>
            </w:r>
          </w:p>
        </w:tc>
        <w:tc>
          <w:tcPr>
            <w:tcW w:w="1080" w:type="dxa"/>
            <w:tcBorders>
              <w:left w:val="single" w:sz="4" w:space="0" w:color="A9A9A9" w:themeColor="accent5"/>
              <w:right w:val="single" w:sz="4" w:space="0" w:color="A9A9A9" w:themeColor="accent5"/>
            </w:tcBorders>
          </w:tcPr>
          <w:p w14:paraId="054B6757" w14:textId="3B5E9CE6"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tcPr>
          <w:p w14:paraId="38C837AB" w14:textId="37B5FC32"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Arial"/>
                <w:sz w:val="21"/>
                <w:szCs w:val="21"/>
              </w:rPr>
              <w:t>1.0%</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5632814E"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4E4ADC">
        <w:rPr>
          <w:b/>
        </w:rPr>
        <w:t xml:space="preserve">Posting </w:t>
      </w:r>
      <w:r w:rsidR="00F955A4">
        <w:rPr>
          <w:b/>
        </w:rPr>
        <w:t>Infant/Toddler Specialist</w:t>
      </w:r>
      <w:r w:rsidR="004F3477" w:rsidRPr="004F3477">
        <w:rPr>
          <w:b/>
        </w:rPr>
        <w:t xml:space="preserve"> </w:t>
      </w:r>
      <w:r w:rsidR="001C1787">
        <w:rPr>
          <w:b/>
        </w:rPr>
        <w:t xml:space="preserve">Occupations in </w:t>
      </w:r>
      <w:r w:rsidR="001C1787" w:rsidRPr="000612F1">
        <w:rPr>
          <w:b/>
        </w:rPr>
        <w:t xml:space="preserve">Bay </w:t>
      </w:r>
      <w:r w:rsidR="004E4ADC">
        <w:rPr>
          <w:b/>
        </w:rPr>
        <w:t xml:space="preserve">Region </w:t>
      </w:r>
      <w:r w:rsidR="001C1787" w:rsidRPr="000612F1">
        <w:rPr>
          <w:b/>
        </w:rPr>
        <w:t xml:space="preserve">and </w:t>
      </w:r>
      <w:r w:rsidR="00F955A4">
        <w:rPr>
          <w:b/>
        </w:rPr>
        <w:t>East Bay</w:t>
      </w:r>
      <w:r w:rsidR="000612F1" w:rsidRPr="000612F1">
        <w:rPr>
          <w:b/>
        </w:rPr>
        <w:t xml:space="preserve"> Sub-Region</w:t>
      </w:r>
      <w:r w:rsidR="000612F1">
        <w:rPr>
          <w:b/>
          <w:sz w:val="18"/>
        </w:rPr>
        <w:t xml:space="preserve"> </w:t>
      </w:r>
      <w:r w:rsidR="001C1787" w:rsidRPr="00AD36F0">
        <w:rPr>
          <w:b/>
          <w:sz w:val="18"/>
        </w:rPr>
        <w:t>(</w:t>
      </w:r>
      <w:r w:rsidR="00F955A4">
        <w:rPr>
          <w:b/>
        </w:rPr>
        <w:t>Sept 2017 - Aug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27459">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hideMark/>
          </w:tcPr>
          <w:p w14:paraId="767FF6D3" w14:textId="77777777" w:rsidR="00FB5153" w:rsidRPr="00227459" w:rsidRDefault="00FB5153" w:rsidP="00227459">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hideMark/>
          </w:tcPr>
          <w:p w14:paraId="262CE33B" w14:textId="0C41A3A8" w:rsidR="00FB5153" w:rsidRPr="00227459" w:rsidRDefault="00FB5153" w:rsidP="00227459">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75E6D911" w14:textId="2B5FFAB4" w:rsidR="00FB5153" w:rsidRPr="00227459" w:rsidRDefault="00FB5153" w:rsidP="00227459">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5BF19EBA" w14:textId="0EBC1177" w:rsidR="00FB5153" w:rsidRPr="00227459" w:rsidRDefault="00FB5153" w:rsidP="00227459">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44D3D9FC" w14:textId="4A6D6B6C" w:rsidR="00FB5153" w:rsidRPr="00227459" w:rsidRDefault="00FB5153" w:rsidP="00227459">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6E823936" w:rsidR="00FB5153" w:rsidRPr="00227459" w:rsidRDefault="00F955A4" w:rsidP="00227459">
            <w:pPr>
              <w:spacing w:after="0" w:line="240" w:lineRule="auto"/>
              <w:rPr>
                <w:rFonts w:asciiTheme="minorHAnsi" w:eastAsia="Times New Roman" w:hAnsiTheme="minorHAnsi"/>
                <w:sz w:val="21"/>
                <w:szCs w:val="21"/>
              </w:rPr>
            </w:pPr>
            <w:r w:rsidRPr="00227459">
              <w:rPr>
                <w:rFonts w:asciiTheme="minorHAnsi" w:hAnsiTheme="minorHAnsi"/>
                <w:sz w:val="21"/>
                <w:szCs w:val="21"/>
              </w:rPr>
              <w:t>East Bay</w:t>
            </w:r>
          </w:p>
        </w:tc>
      </w:tr>
      <w:tr w:rsidR="00F643E5" w:rsidRPr="00DA0761" w14:paraId="1E177280" w14:textId="499F80F6"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D2FCFFF"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E4B2A12"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216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74CC6ECC"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Nanny Lane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1C375CE"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78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DB02D52"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West Contra Costa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0AC75B97"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216</w:t>
            </w:r>
          </w:p>
        </w:tc>
      </w:tr>
      <w:tr w:rsidR="00F643E5" w:rsidRPr="00DA0761" w14:paraId="6BCB7656"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2499FCD6"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28560CE"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188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228B4238"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537824C7"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75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1D115732"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Alameda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D4ADA81"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93</w:t>
            </w:r>
          </w:p>
        </w:tc>
      </w:tr>
      <w:tr w:rsidR="00F643E5" w:rsidRPr="00DA0761" w14:paraId="08BC1421"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11DF881E"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College Nannies Sitters Tutors Development,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4775B31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183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327B63E"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65873B18"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7BAD4952"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San Ramon Valley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1E2D36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78</w:t>
            </w:r>
          </w:p>
        </w:tc>
      </w:tr>
      <w:tr w:rsidR="00F643E5" w:rsidRPr="00DA0761" w14:paraId="656783BA"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0964BBDF"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Zum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888222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144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0FF2E801"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74BB317F"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72</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5D55077"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La Petite Academy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537CBF98"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56</w:t>
            </w:r>
          </w:p>
        </w:tc>
      </w:tr>
      <w:tr w:rsidR="00F643E5" w:rsidRPr="00DA0761" w14:paraId="25DD98E2"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1993A264"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Honor Home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FC996FE"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99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4C66CBBF"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Petsitter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1EA34CE9"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71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73CF064E"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Capital Markets Placement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6831C13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38</w:t>
            </w:r>
          </w:p>
        </w:tc>
      </w:tr>
      <w:tr w:rsidR="00F643E5" w:rsidRPr="00DA0761" w14:paraId="2CBAADFF"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03B25EC0"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CE9A25F"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93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79CA370C"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5DAEAE3C"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67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57CF385F"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Pittsburg Unified Sd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43B26DFA"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36</w:t>
            </w:r>
          </w:p>
        </w:tc>
      </w:tr>
      <w:tr w:rsidR="00F643E5" w:rsidRPr="00DA0761" w14:paraId="5D1DE9C2"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5A07004F"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59A3C2D2"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93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15F1CC6"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Coe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08DF9DC4"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66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2F31E504"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Autism Treatment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282B9216"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33</w:t>
            </w:r>
          </w:p>
        </w:tc>
      </w:tr>
      <w:tr w:rsidR="00F643E5" w:rsidRPr="00DA0761" w14:paraId="03FDD2B0"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7A75D03F"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14C2F88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91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05B426C6"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6B4020B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66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2A902259"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Brentwood Union School District Northern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76826754"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33</w:t>
            </w:r>
          </w:p>
        </w:tc>
      </w:tr>
      <w:tr w:rsidR="00F643E5" w:rsidRPr="00DA0761" w14:paraId="71C3BD77"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16C5EFD9"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428F1B45"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83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1634F650"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08DA1416"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03C2E7CC"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Center For Autism And Related Disorders,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67432E56"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32</w:t>
            </w:r>
          </w:p>
        </w:tc>
      </w:tr>
      <w:tr w:rsidR="00F643E5" w:rsidRPr="00DA0761" w14:paraId="36DA8BE6" w14:textId="77777777" w:rsidTr="0022745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715EBD4"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6F04DB9C"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82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31414C3C"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31167523"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1755800C" w:rsidR="00F643E5" w:rsidRPr="00227459" w:rsidRDefault="00F643E5" w:rsidP="00227459">
            <w:pPr>
              <w:spacing w:after="0" w:line="240" w:lineRule="auto"/>
              <w:rPr>
                <w:rFonts w:asciiTheme="minorHAnsi" w:hAnsiTheme="minorHAnsi"/>
                <w:sz w:val="21"/>
                <w:szCs w:val="21"/>
              </w:rPr>
            </w:pPr>
            <w:r w:rsidRPr="00227459">
              <w:rPr>
                <w:rFonts w:asciiTheme="minorHAnsi" w:hAnsiTheme="minorHAnsi" w:cs="Calibri"/>
                <w:sz w:val="21"/>
                <w:szCs w:val="21"/>
              </w:rPr>
              <w:t>Pleasanton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461E07ED" w:rsidR="00F643E5" w:rsidRPr="00227459" w:rsidRDefault="00F643E5" w:rsidP="00227459">
            <w:pPr>
              <w:spacing w:after="0" w:line="240" w:lineRule="auto"/>
              <w:jc w:val="center"/>
              <w:rPr>
                <w:rFonts w:asciiTheme="minorHAnsi" w:hAnsiTheme="minorHAnsi"/>
                <w:sz w:val="21"/>
                <w:szCs w:val="21"/>
              </w:rPr>
            </w:pPr>
            <w:r w:rsidRPr="00227459">
              <w:rPr>
                <w:rFonts w:asciiTheme="minorHAnsi" w:hAnsiTheme="minorHAnsi" w:cs="Calibri"/>
                <w:sz w:val="21"/>
                <w:szCs w:val="21"/>
              </w:rPr>
              <w:t>29</w:t>
            </w:r>
          </w:p>
        </w:tc>
      </w:tr>
    </w:tbl>
    <w:p w14:paraId="3EEB3C1E" w14:textId="57A79870" w:rsidR="00995018" w:rsidRDefault="006E3877" w:rsidP="00823772">
      <w:pPr>
        <w:pStyle w:val="NoSpacing"/>
        <w:spacing w:after="120"/>
        <w:ind w:left="144"/>
        <w:rPr>
          <w:i/>
          <w:sz w:val="20"/>
          <w:szCs w:val="20"/>
        </w:rPr>
      </w:pPr>
      <w:r w:rsidRPr="006E3877">
        <w:rPr>
          <w:i/>
          <w:sz w:val="20"/>
          <w:szCs w:val="20"/>
        </w:rPr>
        <w:t>Source: Burning Glass</w:t>
      </w:r>
    </w:p>
    <w:p w14:paraId="538FF3B4" w14:textId="792CA664" w:rsidR="00227459" w:rsidRDefault="00227459" w:rsidP="00823772">
      <w:pPr>
        <w:pStyle w:val="NoSpacing"/>
        <w:spacing w:after="120"/>
        <w:ind w:left="144"/>
        <w:rPr>
          <w:i/>
          <w:sz w:val="20"/>
          <w:szCs w:val="20"/>
        </w:rPr>
      </w:pPr>
    </w:p>
    <w:p w14:paraId="40F83EC4" w14:textId="29183D55" w:rsidR="00227459" w:rsidRDefault="00227459" w:rsidP="00823772">
      <w:pPr>
        <w:pStyle w:val="NoSpacing"/>
        <w:spacing w:after="120"/>
        <w:ind w:left="144"/>
        <w:rPr>
          <w:i/>
          <w:sz w:val="20"/>
          <w:szCs w:val="20"/>
        </w:rPr>
      </w:pPr>
    </w:p>
    <w:p w14:paraId="21F5B501" w14:textId="77777777" w:rsidR="00227459" w:rsidRDefault="00227459" w:rsidP="00823772">
      <w:pPr>
        <w:pStyle w:val="NoSpacing"/>
        <w:spacing w:after="120"/>
        <w:ind w:left="144"/>
        <w:rPr>
          <w:i/>
          <w:sz w:val="20"/>
          <w:szCs w:val="20"/>
        </w:rPr>
      </w:pPr>
    </w:p>
    <w:p w14:paraId="16F635D0" w14:textId="2F621704" w:rsidR="00B53E4A" w:rsidRDefault="00B53E4A" w:rsidP="002155A4">
      <w:pPr>
        <w:pStyle w:val="Heading1"/>
      </w:pPr>
      <w:r>
        <w:lastRenderedPageBreak/>
        <w:t>Educational Supply</w:t>
      </w:r>
    </w:p>
    <w:p w14:paraId="5C285A7C" w14:textId="0BBDF7A3" w:rsidR="001C1787" w:rsidRPr="0020757D" w:rsidRDefault="00164618" w:rsidP="006A3B6E">
      <w:pPr>
        <w:spacing w:after="120" w:line="240" w:lineRule="auto"/>
        <w:rPr>
          <w:strike/>
        </w:rPr>
      </w:pPr>
      <w:r>
        <w:t>There are two</w:t>
      </w:r>
      <w:r w:rsidR="001C1787">
        <w:t xml:space="preserve"> colleg</w:t>
      </w:r>
      <w:r>
        <w:t>es in the Bay Region issuing 57</w:t>
      </w:r>
      <w:r w:rsidR="001C1787">
        <w:t xml:space="preserve"> awards annually on </w:t>
      </w:r>
      <w:r w:rsidR="004E4ADC">
        <w:t>TOP</w:t>
      </w:r>
      <w:r w:rsidR="00F955A4">
        <w:t>1305</w:t>
      </w:r>
      <w:r w:rsidR="004E4ADC">
        <w:t>.</w:t>
      </w:r>
      <w:r w:rsidR="00F955A4">
        <w:t>90 - Infants and Toddlers</w:t>
      </w:r>
      <w:r w:rsidR="001C1787" w:rsidRPr="007D261A">
        <w:t>.</w:t>
      </w:r>
      <w:r w:rsidR="001C1787">
        <w:t xml:space="preserve"> </w:t>
      </w:r>
      <w:r w:rsidR="003B2E45">
        <w:t>Merritt College is the only East Bay College issuing awards on TOP1305.90, with six awards annually.</w:t>
      </w:r>
    </w:p>
    <w:p w14:paraId="13242037" w14:textId="0A171279" w:rsidR="001C1787" w:rsidRPr="00552133" w:rsidRDefault="001C1787" w:rsidP="001C1787">
      <w:pPr>
        <w:pStyle w:val="NoSpacing"/>
        <w:spacing w:after="60"/>
      </w:pPr>
      <w:r>
        <w:rPr>
          <w:b/>
        </w:rPr>
        <w:t>Table 7</w:t>
      </w:r>
      <w:r w:rsidRPr="00552133">
        <w:rPr>
          <w:b/>
        </w:rPr>
        <w:t xml:space="preserve">. </w:t>
      </w:r>
      <w:r>
        <w:rPr>
          <w:b/>
        </w:rPr>
        <w:t xml:space="preserve">Awards on </w:t>
      </w:r>
      <w:r w:rsidR="004E4ADC">
        <w:rPr>
          <w:b/>
        </w:rPr>
        <w:t xml:space="preserve">TOP </w:t>
      </w:r>
      <w:r w:rsidR="00F955A4">
        <w:rPr>
          <w:b/>
        </w:rPr>
        <w:t>1305</w:t>
      </w:r>
      <w:r w:rsidR="004E4ADC">
        <w:rPr>
          <w:b/>
        </w:rPr>
        <w:t>.</w:t>
      </w:r>
      <w:r w:rsidR="00F955A4">
        <w:rPr>
          <w:b/>
        </w:rPr>
        <w:t>90 - Infants and Toddlers</w:t>
      </w:r>
      <w:r>
        <w:rPr>
          <w:b/>
        </w:rPr>
        <w:t xml:space="preserve"> in </w:t>
      </w:r>
      <w:r w:rsidR="003C6BFC">
        <w:rPr>
          <w:b/>
        </w:rPr>
        <w:t xml:space="preserve">the </w:t>
      </w:r>
      <w:r>
        <w:rPr>
          <w:b/>
        </w:rPr>
        <w:t>Bay</w:t>
      </w:r>
      <w:r w:rsidR="003C6BFC">
        <w:rPr>
          <w:b/>
        </w:rPr>
        <w:t xml:space="preserve"> Area</w:t>
      </w:r>
    </w:p>
    <w:tbl>
      <w:tblPr>
        <w:tblW w:w="8190" w:type="dxa"/>
        <w:tblBorders>
          <w:top w:val="single" w:sz="4" w:space="0" w:color="C6C6C6" w:themeColor="text1" w:themeTint="40"/>
          <w:left w:val="single" w:sz="4" w:space="0" w:color="C6C6C6" w:themeColor="text1" w:themeTint="40"/>
          <w:bottom w:val="single" w:sz="4" w:space="0" w:color="C6C6C6" w:themeColor="text1" w:themeTint="40"/>
          <w:right w:val="single" w:sz="4" w:space="0" w:color="C6C6C6" w:themeColor="text1" w:themeTint="40"/>
          <w:insideH w:val="single" w:sz="4" w:space="0" w:color="C6C6C6" w:themeColor="text1" w:themeTint="40"/>
          <w:insideV w:val="single" w:sz="4" w:space="0" w:color="C6C6C6" w:themeColor="text1" w:themeTint="40"/>
        </w:tblBorders>
        <w:tblLayout w:type="fixed"/>
        <w:tblLook w:val="04A0" w:firstRow="1" w:lastRow="0" w:firstColumn="1" w:lastColumn="0" w:noHBand="0" w:noVBand="1"/>
      </w:tblPr>
      <w:tblGrid>
        <w:gridCol w:w="2879"/>
        <w:gridCol w:w="1706"/>
        <w:gridCol w:w="1167"/>
        <w:gridCol w:w="1169"/>
        <w:gridCol w:w="1262"/>
        <w:gridCol w:w="7"/>
      </w:tblGrid>
      <w:tr w:rsidR="004E1986" w:rsidRPr="00227459" w14:paraId="1959BB06" w14:textId="77777777" w:rsidTr="004E1986">
        <w:trPr>
          <w:gridAfter w:val="1"/>
          <w:wAfter w:w="7" w:type="dxa"/>
          <w:trHeight w:val="368"/>
        </w:trPr>
        <w:tc>
          <w:tcPr>
            <w:tcW w:w="2879" w:type="dxa"/>
            <w:shd w:val="clear" w:color="auto" w:fill="E0EE7C" w:themeFill="accent3" w:themeFillTint="66"/>
            <w:noWrap/>
            <w:vAlign w:val="center"/>
            <w:hideMark/>
          </w:tcPr>
          <w:p w14:paraId="10A98373" w14:textId="77777777" w:rsidR="004E1986" w:rsidRPr="00227459" w:rsidRDefault="004E1986" w:rsidP="005163D8">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College</w:t>
            </w:r>
          </w:p>
        </w:tc>
        <w:tc>
          <w:tcPr>
            <w:tcW w:w="1706" w:type="dxa"/>
            <w:shd w:val="clear" w:color="auto" w:fill="E0EE7C" w:themeFill="accent3" w:themeFillTint="66"/>
            <w:vAlign w:val="center"/>
          </w:tcPr>
          <w:p w14:paraId="52248714" w14:textId="77777777" w:rsidR="004E1986" w:rsidRPr="00227459" w:rsidRDefault="004E1986" w:rsidP="005163D8">
            <w:pPr>
              <w:spacing w:after="0" w:line="240" w:lineRule="auto"/>
              <w:rPr>
                <w:rFonts w:asciiTheme="minorHAnsi" w:eastAsia="Times New Roman" w:hAnsiTheme="minorHAnsi"/>
                <w:sz w:val="21"/>
                <w:szCs w:val="21"/>
              </w:rPr>
            </w:pPr>
            <w:r w:rsidRPr="00227459">
              <w:rPr>
                <w:rFonts w:asciiTheme="minorHAnsi" w:eastAsia="Times New Roman" w:hAnsiTheme="minorHAnsi"/>
                <w:sz w:val="21"/>
                <w:szCs w:val="21"/>
              </w:rPr>
              <w:t>Sub-Region</w:t>
            </w:r>
          </w:p>
        </w:tc>
        <w:tc>
          <w:tcPr>
            <w:tcW w:w="1167" w:type="dxa"/>
            <w:shd w:val="clear" w:color="auto" w:fill="E0EE7C" w:themeFill="accent3" w:themeFillTint="66"/>
            <w:vAlign w:val="center"/>
            <w:hideMark/>
          </w:tcPr>
          <w:p w14:paraId="5E5EDBDC" w14:textId="34DBAFC8" w:rsidR="004E1986" w:rsidRPr="00227459" w:rsidRDefault="004E1986" w:rsidP="00711021">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Headcount</w:t>
            </w:r>
          </w:p>
        </w:tc>
        <w:tc>
          <w:tcPr>
            <w:tcW w:w="1169" w:type="dxa"/>
            <w:shd w:val="clear" w:color="auto" w:fill="E0EE7C" w:themeFill="accent3" w:themeFillTint="66"/>
            <w:vAlign w:val="center"/>
            <w:hideMark/>
          </w:tcPr>
          <w:p w14:paraId="51A11519" w14:textId="36E243EE" w:rsidR="004E1986" w:rsidRPr="00227459" w:rsidRDefault="004E1986" w:rsidP="005163D8">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Certificates</w:t>
            </w:r>
          </w:p>
        </w:tc>
        <w:tc>
          <w:tcPr>
            <w:tcW w:w="1262" w:type="dxa"/>
            <w:shd w:val="clear" w:color="auto" w:fill="E0EE7C" w:themeFill="accent3" w:themeFillTint="66"/>
            <w:vAlign w:val="center"/>
            <w:hideMark/>
          </w:tcPr>
          <w:p w14:paraId="2BB351E6" w14:textId="78106E5D" w:rsidR="004E1986" w:rsidRPr="00227459" w:rsidRDefault="004E1986" w:rsidP="00E44296">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Total</w:t>
            </w:r>
          </w:p>
        </w:tc>
      </w:tr>
      <w:tr w:rsidR="004E1986" w:rsidRPr="000444C7" w14:paraId="53EFE8BB" w14:textId="77777777" w:rsidTr="00227459">
        <w:trPr>
          <w:trHeight w:val="197"/>
        </w:trPr>
        <w:tc>
          <w:tcPr>
            <w:tcW w:w="2879" w:type="dxa"/>
            <w:shd w:val="clear" w:color="auto" w:fill="auto"/>
            <w:noWrap/>
            <w:vAlign w:val="bottom"/>
          </w:tcPr>
          <w:p w14:paraId="37AC9521" w14:textId="373EE15B" w:rsidR="004E1986" w:rsidRPr="00227459" w:rsidRDefault="004E1986" w:rsidP="004E1986">
            <w:pPr>
              <w:spacing w:after="0" w:line="240" w:lineRule="auto"/>
              <w:rPr>
                <w:rFonts w:asciiTheme="minorHAnsi" w:hAnsiTheme="minorHAnsi"/>
                <w:sz w:val="21"/>
                <w:szCs w:val="21"/>
              </w:rPr>
            </w:pPr>
            <w:r w:rsidRPr="00227459">
              <w:rPr>
                <w:rFonts w:asciiTheme="minorHAnsi" w:hAnsiTheme="minorHAnsi" w:cs="Calibri"/>
                <w:bCs/>
                <w:sz w:val="21"/>
                <w:szCs w:val="21"/>
              </w:rPr>
              <w:t>Merritt</w:t>
            </w:r>
          </w:p>
        </w:tc>
        <w:tc>
          <w:tcPr>
            <w:tcW w:w="1706" w:type="dxa"/>
            <w:shd w:val="clear" w:color="auto" w:fill="auto"/>
            <w:noWrap/>
          </w:tcPr>
          <w:p w14:paraId="5F335F1A" w14:textId="606C96D5" w:rsidR="004E1986" w:rsidRPr="00227459" w:rsidRDefault="004E1986" w:rsidP="00227459">
            <w:pPr>
              <w:spacing w:after="0" w:line="240" w:lineRule="auto"/>
              <w:rPr>
                <w:rFonts w:asciiTheme="minorHAnsi" w:eastAsia="Times New Roman" w:hAnsiTheme="minorHAnsi"/>
                <w:b/>
                <w:sz w:val="21"/>
                <w:szCs w:val="21"/>
              </w:rPr>
            </w:pPr>
            <w:r w:rsidRPr="00227459">
              <w:rPr>
                <w:rFonts w:asciiTheme="minorHAnsi" w:hAnsiTheme="minorHAnsi" w:cs="Calibri"/>
                <w:sz w:val="21"/>
                <w:szCs w:val="21"/>
              </w:rPr>
              <w:t>East Bay</w:t>
            </w:r>
          </w:p>
        </w:tc>
        <w:tc>
          <w:tcPr>
            <w:tcW w:w="1167" w:type="dxa"/>
            <w:shd w:val="clear" w:color="auto" w:fill="auto"/>
            <w:noWrap/>
            <w:vAlign w:val="center"/>
          </w:tcPr>
          <w:p w14:paraId="50D44DF9" w14:textId="75E94F60" w:rsidR="004E1986" w:rsidRPr="00227459" w:rsidRDefault="004E1986" w:rsidP="004E1986">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113</w:t>
            </w:r>
          </w:p>
        </w:tc>
        <w:tc>
          <w:tcPr>
            <w:tcW w:w="1169" w:type="dxa"/>
            <w:shd w:val="clear" w:color="auto" w:fill="auto"/>
            <w:vAlign w:val="bottom"/>
          </w:tcPr>
          <w:p w14:paraId="15CC0423" w14:textId="6AA02ED0" w:rsidR="004E1986" w:rsidRPr="00227459" w:rsidRDefault="004E1986" w:rsidP="004E1986">
            <w:pPr>
              <w:spacing w:after="0" w:line="240" w:lineRule="auto"/>
              <w:jc w:val="center"/>
              <w:rPr>
                <w:rFonts w:asciiTheme="minorHAnsi" w:eastAsia="Times New Roman" w:hAnsiTheme="minorHAnsi"/>
                <w:b/>
                <w:sz w:val="21"/>
                <w:szCs w:val="21"/>
              </w:rPr>
            </w:pPr>
            <w:r w:rsidRPr="00227459">
              <w:rPr>
                <w:rFonts w:asciiTheme="minorHAnsi" w:hAnsiTheme="minorHAnsi" w:cs="Calibri"/>
                <w:sz w:val="21"/>
                <w:szCs w:val="21"/>
              </w:rPr>
              <w:t>6</w:t>
            </w:r>
          </w:p>
        </w:tc>
        <w:tc>
          <w:tcPr>
            <w:tcW w:w="1269" w:type="dxa"/>
            <w:gridSpan w:val="2"/>
            <w:shd w:val="clear" w:color="auto" w:fill="auto"/>
            <w:noWrap/>
            <w:vAlign w:val="bottom"/>
          </w:tcPr>
          <w:p w14:paraId="4EC76EBB" w14:textId="54C6D5ED" w:rsidR="004E1986" w:rsidRPr="00227459" w:rsidRDefault="004E1986" w:rsidP="004E1986">
            <w:pPr>
              <w:spacing w:after="0" w:line="240" w:lineRule="auto"/>
              <w:jc w:val="center"/>
              <w:rPr>
                <w:rFonts w:asciiTheme="minorHAnsi" w:eastAsia="Times New Roman" w:hAnsiTheme="minorHAnsi"/>
                <w:b/>
                <w:sz w:val="21"/>
                <w:szCs w:val="21"/>
              </w:rPr>
            </w:pPr>
            <w:r w:rsidRPr="00227459">
              <w:rPr>
                <w:rFonts w:asciiTheme="minorHAnsi" w:hAnsiTheme="minorHAnsi" w:cs="Calibri"/>
                <w:sz w:val="21"/>
                <w:szCs w:val="21"/>
              </w:rPr>
              <w:t>6</w:t>
            </w:r>
          </w:p>
        </w:tc>
      </w:tr>
      <w:tr w:rsidR="004E1986" w:rsidRPr="000444C7" w14:paraId="0358E53E" w14:textId="77777777" w:rsidTr="00227459">
        <w:trPr>
          <w:trHeight w:val="197"/>
        </w:trPr>
        <w:tc>
          <w:tcPr>
            <w:tcW w:w="2879" w:type="dxa"/>
            <w:shd w:val="clear" w:color="auto" w:fill="auto"/>
            <w:noWrap/>
            <w:vAlign w:val="bottom"/>
          </w:tcPr>
          <w:p w14:paraId="2D346C44" w14:textId="02583E19" w:rsidR="004E1986" w:rsidRPr="00227459" w:rsidRDefault="004E1986" w:rsidP="004E1986">
            <w:pPr>
              <w:spacing w:after="0" w:line="240" w:lineRule="auto"/>
              <w:rPr>
                <w:rFonts w:asciiTheme="minorHAnsi" w:hAnsiTheme="minorHAnsi"/>
                <w:sz w:val="21"/>
                <w:szCs w:val="21"/>
              </w:rPr>
            </w:pPr>
            <w:r w:rsidRPr="00227459">
              <w:rPr>
                <w:rFonts w:asciiTheme="minorHAnsi" w:hAnsiTheme="minorHAnsi" w:cs="Calibri"/>
                <w:bCs/>
                <w:sz w:val="21"/>
                <w:szCs w:val="21"/>
              </w:rPr>
              <w:t>San Francisco</w:t>
            </w:r>
          </w:p>
        </w:tc>
        <w:tc>
          <w:tcPr>
            <w:tcW w:w="1706" w:type="dxa"/>
            <w:shd w:val="clear" w:color="auto" w:fill="auto"/>
            <w:noWrap/>
          </w:tcPr>
          <w:p w14:paraId="248D8C69" w14:textId="40E35EB8" w:rsidR="004E1986" w:rsidRPr="00227459" w:rsidRDefault="004E1986" w:rsidP="00227459">
            <w:pPr>
              <w:spacing w:after="0" w:line="240" w:lineRule="auto"/>
              <w:rPr>
                <w:rFonts w:asciiTheme="minorHAnsi" w:eastAsia="Times New Roman" w:hAnsiTheme="minorHAnsi"/>
                <w:b/>
                <w:sz w:val="21"/>
                <w:szCs w:val="21"/>
              </w:rPr>
            </w:pPr>
            <w:r w:rsidRPr="00227459">
              <w:rPr>
                <w:rFonts w:asciiTheme="minorHAnsi" w:hAnsiTheme="minorHAnsi" w:cs="Calibri"/>
                <w:sz w:val="21"/>
                <w:szCs w:val="21"/>
              </w:rPr>
              <w:t>Mid-Peninsula</w:t>
            </w:r>
          </w:p>
        </w:tc>
        <w:tc>
          <w:tcPr>
            <w:tcW w:w="1167" w:type="dxa"/>
            <w:shd w:val="clear" w:color="auto" w:fill="auto"/>
            <w:noWrap/>
            <w:vAlign w:val="center"/>
          </w:tcPr>
          <w:p w14:paraId="65506073" w14:textId="11AC0AC1" w:rsidR="004E1986" w:rsidRPr="00227459" w:rsidRDefault="004E1986" w:rsidP="004E1986">
            <w:pPr>
              <w:spacing w:after="0" w:line="240" w:lineRule="auto"/>
              <w:jc w:val="center"/>
              <w:rPr>
                <w:rFonts w:asciiTheme="minorHAnsi" w:eastAsia="Times New Roman" w:hAnsiTheme="minorHAnsi"/>
                <w:sz w:val="21"/>
                <w:szCs w:val="21"/>
              </w:rPr>
            </w:pPr>
            <w:r w:rsidRPr="00227459">
              <w:rPr>
                <w:rFonts w:asciiTheme="minorHAnsi" w:eastAsia="Times New Roman" w:hAnsiTheme="minorHAnsi"/>
                <w:sz w:val="21"/>
                <w:szCs w:val="21"/>
              </w:rPr>
              <w:t>152</w:t>
            </w:r>
          </w:p>
        </w:tc>
        <w:tc>
          <w:tcPr>
            <w:tcW w:w="1169" w:type="dxa"/>
            <w:shd w:val="clear" w:color="auto" w:fill="auto"/>
            <w:vAlign w:val="bottom"/>
          </w:tcPr>
          <w:p w14:paraId="70CC4D51" w14:textId="1E30D6C1" w:rsidR="004E1986" w:rsidRPr="00227459" w:rsidRDefault="004E1986" w:rsidP="004E1986">
            <w:pPr>
              <w:spacing w:after="0" w:line="240" w:lineRule="auto"/>
              <w:jc w:val="center"/>
              <w:rPr>
                <w:rFonts w:asciiTheme="minorHAnsi" w:eastAsia="Times New Roman" w:hAnsiTheme="minorHAnsi"/>
                <w:b/>
                <w:sz w:val="21"/>
                <w:szCs w:val="21"/>
              </w:rPr>
            </w:pPr>
            <w:r w:rsidRPr="00227459">
              <w:rPr>
                <w:rFonts w:asciiTheme="minorHAnsi" w:hAnsiTheme="minorHAnsi" w:cs="Calibri"/>
                <w:sz w:val="21"/>
                <w:szCs w:val="21"/>
              </w:rPr>
              <w:t>51</w:t>
            </w:r>
          </w:p>
        </w:tc>
        <w:tc>
          <w:tcPr>
            <w:tcW w:w="1269" w:type="dxa"/>
            <w:gridSpan w:val="2"/>
            <w:shd w:val="clear" w:color="auto" w:fill="auto"/>
            <w:noWrap/>
            <w:vAlign w:val="bottom"/>
          </w:tcPr>
          <w:p w14:paraId="68BF0613" w14:textId="6B09D69D" w:rsidR="004E1986" w:rsidRPr="00227459" w:rsidRDefault="004E1986" w:rsidP="004E1986">
            <w:pPr>
              <w:spacing w:after="0" w:line="240" w:lineRule="auto"/>
              <w:jc w:val="center"/>
              <w:rPr>
                <w:rFonts w:asciiTheme="minorHAnsi" w:eastAsia="Times New Roman" w:hAnsiTheme="minorHAnsi"/>
                <w:b/>
                <w:sz w:val="21"/>
                <w:szCs w:val="21"/>
              </w:rPr>
            </w:pPr>
            <w:r w:rsidRPr="00227459">
              <w:rPr>
                <w:rFonts w:asciiTheme="minorHAnsi" w:hAnsiTheme="minorHAnsi" w:cs="Calibri"/>
                <w:sz w:val="21"/>
                <w:szCs w:val="21"/>
              </w:rPr>
              <w:t>51</w:t>
            </w:r>
          </w:p>
        </w:tc>
      </w:tr>
      <w:tr w:rsidR="004E1986" w:rsidRPr="000444C7" w14:paraId="136B3327" w14:textId="77777777" w:rsidTr="004E1986">
        <w:trPr>
          <w:trHeight w:val="197"/>
        </w:trPr>
        <w:tc>
          <w:tcPr>
            <w:tcW w:w="2879" w:type="dxa"/>
            <w:shd w:val="clear" w:color="auto" w:fill="E0EE7C" w:themeFill="accent3" w:themeFillTint="66"/>
            <w:noWrap/>
            <w:vAlign w:val="center"/>
          </w:tcPr>
          <w:p w14:paraId="0B9106D2" w14:textId="77777777" w:rsidR="004E1986" w:rsidRPr="00227459" w:rsidRDefault="004E1986" w:rsidP="00E44296">
            <w:pPr>
              <w:spacing w:after="0" w:line="240" w:lineRule="auto"/>
              <w:rPr>
                <w:rFonts w:asciiTheme="minorHAnsi" w:hAnsiTheme="minorHAnsi"/>
                <w:b/>
                <w:sz w:val="21"/>
                <w:szCs w:val="21"/>
              </w:rPr>
            </w:pPr>
            <w:r w:rsidRPr="00227459">
              <w:rPr>
                <w:rFonts w:asciiTheme="minorHAnsi" w:hAnsiTheme="minorHAnsi"/>
                <w:b/>
                <w:sz w:val="21"/>
                <w:szCs w:val="21"/>
              </w:rPr>
              <w:t>Total Bay Region</w:t>
            </w:r>
          </w:p>
        </w:tc>
        <w:tc>
          <w:tcPr>
            <w:tcW w:w="1706" w:type="dxa"/>
            <w:shd w:val="clear" w:color="auto" w:fill="E0EE7C" w:themeFill="accent3" w:themeFillTint="66"/>
            <w:noWrap/>
            <w:vAlign w:val="center"/>
          </w:tcPr>
          <w:p w14:paraId="55BF6261" w14:textId="45ED6AD7" w:rsidR="004E1986" w:rsidRPr="00227459" w:rsidRDefault="004E1986" w:rsidP="00E44296">
            <w:pPr>
              <w:spacing w:after="0" w:line="240" w:lineRule="auto"/>
              <w:jc w:val="center"/>
              <w:rPr>
                <w:rFonts w:asciiTheme="minorHAnsi" w:eastAsia="Times New Roman" w:hAnsiTheme="minorHAnsi"/>
                <w:b/>
                <w:sz w:val="21"/>
                <w:szCs w:val="21"/>
              </w:rPr>
            </w:pPr>
          </w:p>
        </w:tc>
        <w:tc>
          <w:tcPr>
            <w:tcW w:w="1167" w:type="dxa"/>
            <w:shd w:val="clear" w:color="auto" w:fill="E0EE7C" w:themeFill="accent3" w:themeFillTint="66"/>
            <w:noWrap/>
            <w:vAlign w:val="center"/>
          </w:tcPr>
          <w:p w14:paraId="2A2E1701" w14:textId="6E214E9C" w:rsidR="004E1986" w:rsidRPr="00227459" w:rsidRDefault="004E1986" w:rsidP="00E44296">
            <w:pPr>
              <w:spacing w:after="0" w:line="240" w:lineRule="auto"/>
              <w:jc w:val="center"/>
              <w:rPr>
                <w:rFonts w:asciiTheme="minorHAnsi" w:eastAsia="Times New Roman" w:hAnsiTheme="minorHAnsi"/>
                <w:b/>
                <w:sz w:val="21"/>
                <w:szCs w:val="21"/>
              </w:rPr>
            </w:pPr>
            <w:r w:rsidRPr="00227459">
              <w:rPr>
                <w:rFonts w:asciiTheme="minorHAnsi" w:eastAsia="Times New Roman" w:hAnsiTheme="minorHAnsi"/>
                <w:b/>
                <w:sz w:val="21"/>
                <w:szCs w:val="21"/>
              </w:rPr>
              <w:t>265</w:t>
            </w:r>
          </w:p>
        </w:tc>
        <w:tc>
          <w:tcPr>
            <w:tcW w:w="1169" w:type="dxa"/>
            <w:shd w:val="clear" w:color="auto" w:fill="E0EE7C" w:themeFill="accent3" w:themeFillTint="66"/>
            <w:vAlign w:val="center"/>
          </w:tcPr>
          <w:p w14:paraId="732920F1" w14:textId="120746E0" w:rsidR="004E1986" w:rsidRPr="00227459" w:rsidRDefault="004E1986" w:rsidP="00E44296">
            <w:pPr>
              <w:spacing w:after="0" w:line="240" w:lineRule="auto"/>
              <w:jc w:val="center"/>
              <w:rPr>
                <w:rFonts w:asciiTheme="minorHAnsi" w:eastAsia="Times New Roman" w:hAnsiTheme="minorHAnsi"/>
                <w:b/>
                <w:sz w:val="21"/>
                <w:szCs w:val="21"/>
              </w:rPr>
            </w:pPr>
            <w:r w:rsidRPr="00227459">
              <w:rPr>
                <w:rFonts w:asciiTheme="minorHAnsi" w:eastAsia="Times New Roman" w:hAnsiTheme="minorHAnsi"/>
                <w:b/>
                <w:sz w:val="21"/>
                <w:szCs w:val="21"/>
              </w:rPr>
              <w:t>57</w:t>
            </w:r>
          </w:p>
        </w:tc>
        <w:tc>
          <w:tcPr>
            <w:tcW w:w="1269" w:type="dxa"/>
            <w:gridSpan w:val="2"/>
            <w:shd w:val="clear" w:color="auto" w:fill="E0EE7C" w:themeFill="accent3" w:themeFillTint="66"/>
            <w:noWrap/>
            <w:vAlign w:val="center"/>
          </w:tcPr>
          <w:p w14:paraId="28DF23C0" w14:textId="64198EAB" w:rsidR="004E1986" w:rsidRPr="00227459" w:rsidRDefault="004E1986" w:rsidP="00E44296">
            <w:pPr>
              <w:spacing w:after="0" w:line="240" w:lineRule="auto"/>
              <w:jc w:val="center"/>
              <w:rPr>
                <w:rFonts w:asciiTheme="minorHAnsi" w:eastAsia="Times New Roman" w:hAnsiTheme="minorHAnsi"/>
                <w:b/>
                <w:sz w:val="21"/>
                <w:szCs w:val="21"/>
              </w:rPr>
            </w:pPr>
            <w:r w:rsidRPr="00227459">
              <w:rPr>
                <w:rFonts w:asciiTheme="minorHAnsi" w:eastAsia="Times New Roman" w:hAnsiTheme="minorHAnsi"/>
                <w:b/>
                <w:sz w:val="21"/>
                <w:szCs w:val="21"/>
              </w:rPr>
              <w:t>57</w:t>
            </w:r>
          </w:p>
        </w:tc>
      </w:tr>
      <w:tr w:rsidR="004E1986" w:rsidRPr="000444C7" w14:paraId="2ECAE3AD" w14:textId="77777777" w:rsidTr="004E1986">
        <w:trPr>
          <w:trHeight w:val="287"/>
        </w:trPr>
        <w:tc>
          <w:tcPr>
            <w:tcW w:w="2879" w:type="dxa"/>
            <w:shd w:val="clear" w:color="auto" w:fill="CDE32D" w:themeFill="accent6" w:themeFillShade="BF"/>
            <w:noWrap/>
            <w:vAlign w:val="center"/>
          </w:tcPr>
          <w:p w14:paraId="12960DB4" w14:textId="0248A967" w:rsidR="004E1986" w:rsidRPr="00227459" w:rsidRDefault="004E1986" w:rsidP="001C1787">
            <w:pPr>
              <w:spacing w:after="0" w:line="240" w:lineRule="auto"/>
              <w:rPr>
                <w:rFonts w:asciiTheme="minorHAnsi" w:hAnsiTheme="minorHAnsi"/>
                <w:b/>
                <w:sz w:val="21"/>
                <w:szCs w:val="21"/>
              </w:rPr>
            </w:pPr>
            <w:r w:rsidRPr="00227459">
              <w:rPr>
                <w:rFonts w:asciiTheme="minorHAnsi" w:hAnsiTheme="minorHAnsi"/>
                <w:b/>
                <w:sz w:val="21"/>
                <w:szCs w:val="21"/>
              </w:rPr>
              <w:t>Total East Bay Sub-Region</w:t>
            </w:r>
          </w:p>
        </w:tc>
        <w:tc>
          <w:tcPr>
            <w:tcW w:w="1706" w:type="dxa"/>
            <w:shd w:val="clear" w:color="auto" w:fill="CDE32D" w:themeFill="accent6" w:themeFillShade="BF"/>
            <w:noWrap/>
            <w:vAlign w:val="center"/>
          </w:tcPr>
          <w:p w14:paraId="21985E27" w14:textId="27215002" w:rsidR="004E1986" w:rsidRPr="00227459" w:rsidRDefault="004E1986" w:rsidP="00E44296">
            <w:pPr>
              <w:spacing w:after="0" w:line="240" w:lineRule="auto"/>
              <w:jc w:val="center"/>
              <w:rPr>
                <w:rFonts w:asciiTheme="minorHAnsi" w:eastAsia="Times New Roman" w:hAnsiTheme="minorHAnsi"/>
                <w:b/>
                <w:sz w:val="21"/>
                <w:szCs w:val="21"/>
              </w:rPr>
            </w:pPr>
          </w:p>
        </w:tc>
        <w:tc>
          <w:tcPr>
            <w:tcW w:w="1167" w:type="dxa"/>
            <w:shd w:val="clear" w:color="auto" w:fill="CDE32D" w:themeFill="accent6" w:themeFillShade="BF"/>
            <w:noWrap/>
            <w:vAlign w:val="center"/>
          </w:tcPr>
          <w:p w14:paraId="6D60B4A3" w14:textId="11FFFC22" w:rsidR="004E1986" w:rsidRPr="00227459" w:rsidRDefault="004E1986" w:rsidP="00E44296">
            <w:pPr>
              <w:spacing w:after="0" w:line="240" w:lineRule="auto"/>
              <w:jc w:val="center"/>
              <w:rPr>
                <w:rFonts w:asciiTheme="minorHAnsi" w:eastAsia="Times New Roman" w:hAnsiTheme="minorHAnsi"/>
                <w:b/>
                <w:sz w:val="21"/>
                <w:szCs w:val="21"/>
              </w:rPr>
            </w:pPr>
            <w:r w:rsidRPr="00227459">
              <w:rPr>
                <w:rFonts w:asciiTheme="minorHAnsi" w:eastAsia="Times New Roman" w:hAnsiTheme="minorHAnsi"/>
                <w:b/>
                <w:sz w:val="21"/>
                <w:szCs w:val="21"/>
              </w:rPr>
              <w:t>152</w:t>
            </w:r>
          </w:p>
        </w:tc>
        <w:tc>
          <w:tcPr>
            <w:tcW w:w="1169" w:type="dxa"/>
            <w:shd w:val="clear" w:color="auto" w:fill="CDE32D" w:themeFill="accent6" w:themeFillShade="BF"/>
            <w:vAlign w:val="center"/>
          </w:tcPr>
          <w:p w14:paraId="6A09372C" w14:textId="1E52DF60" w:rsidR="004E1986" w:rsidRPr="00227459" w:rsidRDefault="004E1986" w:rsidP="00E44296">
            <w:pPr>
              <w:spacing w:after="0" w:line="240" w:lineRule="auto"/>
              <w:jc w:val="center"/>
              <w:rPr>
                <w:rFonts w:asciiTheme="minorHAnsi" w:eastAsia="Times New Roman" w:hAnsiTheme="minorHAnsi"/>
                <w:b/>
                <w:sz w:val="21"/>
                <w:szCs w:val="21"/>
              </w:rPr>
            </w:pPr>
            <w:r w:rsidRPr="00227459">
              <w:rPr>
                <w:rFonts w:asciiTheme="minorHAnsi" w:eastAsia="Times New Roman" w:hAnsiTheme="minorHAnsi"/>
                <w:b/>
                <w:sz w:val="21"/>
                <w:szCs w:val="21"/>
              </w:rPr>
              <w:t>6</w:t>
            </w:r>
          </w:p>
        </w:tc>
        <w:tc>
          <w:tcPr>
            <w:tcW w:w="1269" w:type="dxa"/>
            <w:gridSpan w:val="2"/>
            <w:shd w:val="clear" w:color="auto" w:fill="CDE32D" w:themeFill="accent6" w:themeFillShade="BF"/>
            <w:noWrap/>
            <w:vAlign w:val="center"/>
          </w:tcPr>
          <w:p w14:paraId="18026434" w14:textId="734AC5D3" w:rsidR="004E1986" w:rsidRPr="00227459" w:rsidRDefault="004E1986" w:rsidP="00E44296">
            <w:pPr>
              <w:spacing w:after="0" w:line="240" w:lineRule="auto"/>
              <w:jc w:val="center"/>
              <w:rPr>
                <w:rFonts w:asciiTheme="minorHAnsi" w:eastAsia="Times New Roman" w:hAnsiTheme="minorHAnsi"/>
                <w:b/>
                <w:sz w:val="21"/>
                <w:szCs w:val="21"/>
              </w:rPr>
            </w:pPr>
            <w:r w:rsidRPr="00227459">
              <w:rPr>
                <w:rFonts w:asciiTheme="minorHAnsi" w:eastAsia="Times New Roman" w:hAnsiTheme="minorHAnsi"/>
                <w:b/>
                <w:sz w:val="21"/>
                <w:szCs w:val="21"/>
              </w:rPr>
              <w:t>6</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29D5AD47" w:rsidR="001C1787" w:rsidRPr="004A2A7C" w:rsidRDefault="001C1787" w:rsidP="001C1787">
      <w:pPr>
        <w:spacing w:line="240" w:lineRule="auto"/>
      </w:pPr>
      <w:r w:rsidRPr="00227459">
        <w:t xml:space="preserve">Based on the data included in this report, there is a large labor market </w:t>
      </w:r>
      <w:r w:rsidR="00227459">
        <w:t>gap in the Bay region with 12,120</w:t>
      </w:r>
      <w:r w:rsidRPr="00227459">
        <w:t xml:space="preserve"> annual openings for the </w:t>
      </w:r>
      <w:r w:rsidR="009639E5" w:rsidRPr="00227459">
        <w:rPr>
          <w:bCs/>
        </w:rPr>
        <w:t>Infant/Toddler</w:t>
      </w:r>
      <w:r w:rsidR="009639E5" w:rsidRPr="00227459">
        <w:t xml:space="preserve"> Specialist</w:t>
      </w:r>
      <w:r w:rsidR="00227459">
        <w:t xml:space="preserve"> occupational cluster and 57</w:t>
      </w:r>
      <w:r w:rsidRPr="00227459">
        <w:t xml:space="preserve"> annual a</w:t>
      </w:r>
      <w:r w:rsidR="004E4ADC">
        <w:t>wards for an annual undersupply</w:t>
      </w:r>
      <w:r w:rsidR="00227459">
        <w:t xml:space="preserve"> of 12,063</w:t>
      </w:r>
      <w:r w:rsidRPr="00227459">
        <w:t xml:space="preserve">. In the </w:t>
      </w:r>
      <w:r w:rsidR="00F955A4" w:rsidRPr="00227459">
        <w:t>East Bay</w:t>
      </w:r>
      <w:r w:rsidR="004E4ADC">
        <w:t>, there is also a gap with 3,665</w:t>
      </w:r>
      <w:r w:rsidR="00227459">
        <w:t xml:space="preserve"> annual openings and 6</w:t>
      </w:r>
      <w:r w:rsidRPr="00227459">
        <w:t xml:space="preserve"> annual a</w:t>
      </w:r>
      <w:r w:rsidR="004E4ADC">
        <w:t>wards for an annual undersupply</w:t>
      </w:r>
      <w:r w:rsidR="00227459">
        <w:t xml:space="preserve"> of 3,659</w:t>
      </w:r>
      <w:r w:rsidRPr="00227459">
        <w:t>.</w:t>
      </w:r>
    </w:p>
    <w:p w14:paraId="0F7AF2E7" w14:textId="77777777" w:rsidR="001C1787" w:rsidRDefault="001C1787" w:rsidP="001C1787">
      <w:pPr>
        <w:pStyle w:val="Heading1"/>
        <w:spacing w:before="360"/>
      </w:pPr>
      <w:r>
        <w:t>Student Outcomes</w:t>
      </w:r>
    </w:p>
    <w:p w14:paraId="7AC54CD9" w14:textId="11D1DD1E"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F955A4">
        <w:rPr>
          <w:b/>
        </w:rPr>
        <w:t>1305</w:t>
      </w:r>
      <w:r w:rsidR="003B2E45">
        <w:rPr>
          <w:b/>
        </w:rPr>
        <w:t>.</w:t>
      </w:r>
      <w:r w:rsidR="00F955A4">
        <w:rPr>
          <w:b/>
        </w:rPr>
        <w:t>90 - Infants and Toddlers</w:t>
      </w:r>
    </w:p>
    <w:tbl>
      <w:tblPr>
        <w:tblStyle w:val="TableGrid"/>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055"/>
        <w:gridCol w:w="1170"/>
        <w:gridCol w:w="1800"/>
        <w:gridCol w:w="1080"/>
        <w:gridCol w:w="1080"/>
        <w:gridCol w:w="1080"/>
        <w:gridCol w:w="1080"/>
      </w:tblGrid>
      <w:tr w:rsidR="001C1E52" w14:paraId="777C7658" w14:textId="77777777" w:rsidTr="001C1E52">
        <w:trPr>
          <w:trHeight w:val="512"/>
        </w:trPr>
        <w:tc>
          <w:tcPr>
            <w:tcW w:w="3055" w:type="dxa"/>
            <w:shd w:val="clear" w:color="auto" w:fill="E5F193" w:themeFill="accent2" w:themeFillTint="66"/>
            <w:vAlign w:val="center"/>
          </w:tcPr>
          <w:p w14:paraId="7E22253A" w14:textId="77777777" w:rsidR="001C1E52" w:rsidRPr="00227459" w:rsidRDefault="001C1E52" w:rsidP="006A3B6E">
            <w:pPr>
              <w:jc w:val="center"/>
              <w:rPr>
                <w:sz w:val="21"/>
                <w:szCs w:val="21"/>
              </w:rPr>
            </w:pPr>
            <w:r w:rsidRPr="00227459">
              <w:rPr>
                <w:sz w:val="21"/>
                <w:szCs w:val="21"/>
              </w:rPr>
              <w:t>2015-16</w:t>
            </w:r>
          </w:p>
        </w:tc>
        <w:tc>
          <w:tcPr>
            <w:tcW w:w="1170" w:type="dxa"/>
            <w:shd w:val="clear" w:color="auto" w:fill="E5F193" w:themeFill="accent2" w:themeFillTint="66"/>
            <w:vAlign w:val="center"/>
          </w:tcPr>
          <w:p w14:paraId="7EFB20C5" w14:textId="77777777" w:rsidR="001C1E52" w:rsidRPr="00227459" w:rsidRDefault="001C1E52" w:rsidP="006A3B6E">
            <w:pPr>
              <w:jc w:val="center"/>
              <w:rPr>
                <w:sz w:val="21"/>
                <w:szCs w:val="21"/>
              </w:rPr>
            </w:pPr>
            <w:r w:rsidRPr="00227459">
              <w:rPr>
                <w:sz w:val="21"/>
                <w:szCs w:val="21"/>
              </w:rPr>
              <w:t xml:space="preserve">Bay </w:t>
            </w:r>
            <w:r w:rsidRPr="00227459">
              <w:rPr>
                <w:sz w:val="21"/>
                <w:szCs w:val="21"/>
              </w:rPr>
              <w:br/>
              <w:t>(All CTE Programs)</w:t>
            </w:r>
          </w:p>
        </w:tc>
        <w:tc>
          <w:tcPr>
            <w:tcW w:w="1800" w:type="dxa"/>
            <w:shd w:val="clear" w:color="auto" w:fill="E5F193" w:themeFill="accent2" w:themeFillTint="66"/>
            <w:vAlign w:val="center"/>
          </w:tcPr>
          <w:p w14:paraId="440CBDF8" w14:textId="43DDE287" w:rsidR="001C1E52" w:rsidRPr="00227459" w:rsidRDefault="001C1E52" w:rsidP="006A3B6E">
            <w:pPr>
              <w:jc w:val="center"/>
              <w:rPr>
                <w:sz w:val="21"/>
                <w:szCs w:val="21"/>
              </w:rPr>
            </w:pPr>
            <w:r w:rsidRPr="00227459">
              <w:rPr>
                <w:sz w:val="21"/>
                <w:szCs w:val="21"/>
              </w:rPr>
              <w:t>Chabot College (All CTE Programs) 2016-17</w:t>
            </w:r>
          </w:p>
        </w:tc>
        <w:tc>
          <w:tcPr>
            <w:tcW w:w="1080" w:type="dxa"/>
            <w:shd w:val="clear" w:color="auto" w:fill="E5F193" w:themeFill="accent2" w:themeFillTint="66"/>
            <w:vAlign w:val="center"/>
          </w:tcPr>
          <w:p w14:paraId="37E09CAD" w14:textId="501493C5" w:rsidR="001C1E52" w:rsidRPr="00227459" w:rsidRDefault="001C1E52" w:rsidP="006A3B6E">
            <w:pPr>
              <w:jc w:val="center"/>
              <w:rPr>
                <w:sz w:val="21"/>
                <w:szCs w:val="21"/>
              </w:rPr>
            </w:pPr>
            <w:r w:rsidRPr="00227459">
              <w:rPr>
                <w:sz w:val="21"/>
                <w:szCs w:val="21"/>
              </w:rPr>
              <w:t>State (</w:t>
            </w:r>
            <w:r w:rsidR="003B2E45">
              <w:rPr>
                <w:sz w:val="21"/>
                <w:szCs w:val="21"/>
              </w:rPr>
              <w:t xml:space="preserve">TOP </w:t>
            </w:r>
            <w:r w:rsidRPr="00227459">
              <w:rPr>
                <w:sz w:val="21"/>
                <w:szCs w:val="21"/>
              </w:rPr>
              <w:t>1305</w:t>
            </w:r>
            <w:r w:rsidR="003B2E45">
              <w:rPr>
                <w:sz w:val="21"/>
                <w:szCs w:val="21"/>
              </w:rPr>
              <w:t>.</w:t>
            </w:r>
            <w:r w:rsidRPr="00227459">
              <w:rPr>
                <w:sz w:val="21"/>
                <w:szCs w:val="21"/>
              </w:rPr>
              <w:t>90)</w:t>
            </w:r>
          </w:p>
        </w:tc>
        <w:tc>
          <w:tcPr>
            <w:tcW w:w="1080" w:type="dxa"/>
            <w:shd w:val="clear" w:color="auto" w:fill="E5F193" w:themeFill="accent2" w:themeFillTint="66"/>
            <w:vAlign w:val="center"/>
          </w:tcPr>
          <w:p w14:paraId="1CDF4B18" w14:textId="77777777" w:rsidR="003B2E45" w:rsidRDefault="001C1E52" w:rsidP="006A3B6E">
            <w:pPr>
              <w:jc w:val="center"/>
              <w:rPr>
                <w:sz w:val="21"/>
                <w:szCs w:val="21"/>
              </w:rPr>
            </w:pPr>
            <w:r w:rsidRPr="00227459">
              <w:rPr>
                <w:sz w:val="21"/>
                <w:szCs w:val="21"/>
              </w:rPr>
              <w:t xml:space="preserve">Bay </w:t>
            </w:r>
          </w:p>
          <w:p w14:paraId="4075C1E9" w14:textId="3D508F78" w:rsidR="003B2E45" w:rsidRDefault="001C1E52" w:rsidP="006A3B6E">
            <w:pPr>
              <w:jc w:val="center"/>
              <w:rPr>
                <w:sz w:val="21"/>
                <w:szCs w:val="21"/>
              </w:rPr>
            </w:pPr>
            <w:r w:rsidRPr="00227459">
              <w:rPr>
                <w:sz w:val="21"/>
                <w:szCs w:val="21"/>
              </w:rPr>
              <w:t>(</w:t>
            </w:r>
            <w:r w:rsidR="003B2E45">
              <w:rPr>
                <w:sz w:val="21"/>
                <w:szCs w:val="21"/>
              </w:rPr>
              <w:t>TOP</w:t>
            </w:r>
          </w:p>
          <w:p w14:paraId="3EE77190" w14:textId="569CB2F7" w:rsidR="001C1E52" w:rsidRPr="00227459" w:rsidRDefault="001C1E52" w:rsidP="006A3B6E">
            <w:pPr>
              <w:jc w:val="center"/>
              <w:rPr>
                <w:sz w:val="21"/>
                <w:szCs w:val="21"/>
              </w:rPr>
            </w:pPr>
            <w:r w:rsidRPr="00227459">
              <w:rPr>
                <w:sz w:val="21"/>
                <w:szCs w:val="21"/>
              </w:rPr>
              <w:t>1305</w:t>
            </w:r>
            <w:r w:rsidR="003B2E45">
              <w:rPr>
                <w:sz w:val="21"/>
                <w:szCs w:val="21"/>
              </w:rPr>
              <w:t>.</w:t>
            </w:r>
            <w:r w:rsidRPr="00227459">
              <w:rPr>
                <w:sz w:val="21"/>
                <w:szCs w:val="21"/>
              </w:rPr>
              <w:t>90)</w:t>
            </w:r>
          </w:p>
        </w:tc>
        <w:tc>
          <w:tcPr>
            <w:tcW w:w="1080" w:type="dxa"/>
            <w:shd w:val="clear" w:color="auto" w:fill="E5F193" w:themeFill="accent2" w:themeFillTint="66"/>
            <w:vAlign w:val="center"/>
          </w:tcPr>
          <w:p w14:paraId="4FFC7D8C" w14:textId="62ECCD49" w:rsidR="001C1E52" w:rsidRPr="00227459" w:rsidRDefault="001C1E52" w:rsidP="006A3B6E">
            <w:pPr>
              <w:jc w:val="center"/>
              <w:rPr>
                <w:sz w:val="21"/>
                <w:szCs w:val="21"/>
              </w:rPr>
            </w:pPr>
            <w:r w:rsidRPr="00227459">
              <w:rPr>
                <w:sz w:val="21"/>
                <w:szCs w:val="21"/>
              </w:rPr>
              <w:t>East Bay (</w:t>
            </w:r>
            <w:r w:rsidR="003B2E45">
              <w:rPr>
                <w:sz w:val="21"/>
                <w:szCs w:val="21"/>
              </w:rPr>
              <w:t xml:space="preserve">TOP </w:t>
            </w:r>
            <w:r w:rsidRPr="00227459">
              <w:rPr>
                <w:sz w:val="21"/>
                <w:szCs w:val="21"/>
              </w:rPr>
              <w:t>1305</w:t>
            </w:r>
            <w:r w:rsidR="003B2E45">
              <w:rPr>
                <w:sz w:val="21"/>
                <w:szCs w:val="21"/>
              </w:rPr>
              <w:t>.</w:t>
            </w:r>
            <w:r w:rsidRPr="00227459">
              <w:rPr>
                <w:sz w:val="21"/>
                <w:szCs w:val="21"/>
              </w:rPr>
              <w:t>90)</w:t>
            </w:r>
          </w:p>
        </w:tc>
        <w:tc>
          <w:tcPr>
            <w:tcW w:w="1080" w:type="dxa"/>
            <w:shd w:val="clear" w:color="auto" w:fill="E5F193" w:themeFill="accent2" w:themeFillTint="66"/>
            <w:vAlign w:val="center"/>
          </w:tcPr>
          <w:p w14:paraId="77E345FE" w14:textId="6EFDBB33" w:rsidR="001C1E52" w:rsidRPr="00227459" w:rsidRDefault="001C1E52" w:rsidP="006A3B6E">
            <w:pPr>
              <w:jc w:val="center"/>
              <w:rPr>
                <w:sz w:val="21"/>
                <w:szCs w:val="21"/>
              </w:rPr>
            </w:pPr>
            <w:r w:rsidRPr="00227459">
              <w:rPr>
                <w:sz w:val="21"/>
                <w:szCs w:val="21"/>
              </w:rPr>
              <w:t>Chabot College (</w:t>
            </w:r>
            <w:r w:rsidR="003B2E45">
              <w:rPr>
                <w:sz w:val="21"/>
                <w:szCs w:val="21"/>
              </w:rPr>
              <w:t xml:space="preserve">TOP </w:t>
            </w:r>
            <w:r w:rsidRPr="00227459">
              <w:rPr>
                <w:sz w:val="21"/>
                <w:szCs w:val="21"/>
              </w:rPr>
              <w:t>1305</w:t>
            </w:r>
            <w:r w:rsidR="003B2E45">
              <w:rPr>
                <w:sz w:val="21"/>
                <w:szCs w:val="21"/>
              </w:rPr>
              <w:t>.</w:t>
            </w:r>
            <w:r w:rsidRPr="00227459">
              <w:rPr>
                <w:sz w:val="21"/>
                <w:szCs w:val="21"/>
              </w:rPr>
              <w:t>90)</w:t>
            </w:r>
          </w:p>
        </w:tc>
      </w:tr>
      <w:tr w:rsidR="001C1E52" w14:paraId="0351AAE9" w14:textId="77777777" w:rsidTr="001C1E52">
        <w:trPr>
          <w:trHeight w:val="521"/>
        </w:trPr>
        <w:tc>
          <w:tcPr>
            <w:tcW w:w="3055" w:type="dxa"/>
            <w:vAlign w:val="center"/>
          </w:tcPr>
          <w:p w14:paraId="7CD4F91D" w14:textId="009CDD38" w:rsidR="001C1E52" w:rsidRPr="00227459" w:rsidRDefault="001C1E52" w:rsidP="006A3B6E">
            <w:pPr>
              <w:rPr>
                <w:sz w:val="21"/>
                <w:szCs w:val="21"/>
              </w:rPr>
            </w:pPr>
            <w:r w:rsidRPr="00227459">
              <w:rPr>
                <w:sz w:val="21"/>
                <w:szCs w:val="21"/>
              </w:rPr>
              <w:t>% Employed Four Quarters After Exit</w:t>
            </w:r>
          </w:p>
        </w:tc>
        <w:tc>
          <w:tcPr>
            <w:tcW w:w="1170" w:type="dxa"/>
            <w:vAlign w:val="center"/>
          </w:tcPr>
          <w:p w14:paraId="1165C426" w14:textId="77777777" w:rsidR="001C1E52" w:rsidRPr="00227459" w:rsidRDefault="001C1E52" w:rsidP="006A3B6E">
            <w:pPr>
              <w:jc w:val="center"/>
              <w:rPr>
                <w:sz w:val="21"/>
                <w:szCs w:val="21"/>
              </w:rPr>
            </w:pPr>
            <w:r w:rsidRPr="00227459">
              <w:rPr>
                <w:sz w:val="21"/>
                <w:szCs w:val="21"/>
              </w:rPr>
              <w:t>74%</w:t>
            </w:r>
          </w:p>
        </w:tc>
        <w:tc>
          <w:tcPr>
            <w:tcW w:w="1800" w:type="dxa"/>
            <w:vAlign w:val="center"/>
          </w:tcPr>
          <w:p w14:paraId="0822ADF7" w14:textId="5CBDA83D" w:rsidR="001C1E52" w:rsidRPr="00227459" w:rsidRDefault="001C1E52" w:rsidP="006A3B6E">
            <w:pPr>
              <w:jc w:val="center"/>
              <w:rPr>
                <w:sz w:val="21"/>
                <w:szCs w:val="21"/>
              </w:rPr>
            </w:pPr>
            <w:r w:rsidRPr="00227459">
              <w:rPr>
                <w:sz w:val="21"/>
                <w:szCs w:val="21"/>
              </w:rPr>
              <w:t>74%</w:t>
            </w:r>
          </w:p>
        </w:tc>
        <w:tc>
          <w:tcPr>
            <w:tcW w:w="1080" w:type="dxa"/>
            <w:vAlign w:val="center"/>
          </w:tcPr>
          <w:p w14:paraId="35788D23" w14:textId="4C5B92E5" w:rsidR="001C1E52" w:rsidRPr="00227459" w:rsidRDefault="001C1E52" w:rsidP="006A3B6E">
            <w:pPr>
              <w:jc w:val="center"/>
              <w:rPr>
                <w:sz w:val="21"/>
                <w:szCs w:val="21"/>
              </w:rPr>
            </w:pPr>
            <w:r w:rsidRPr="00227459">
              <w:rPr>
                <w:sz w:val="21"/>
                <w:szCs w:val="21"/>
              </w:rPr>
              <w:t>73%</w:t>
            </w:r>
          </w:p>
        </w:tc>
        <w:tc>
          <w:tcPr>
            <w:tcW w:w="1080" w:type="dxa"/>
            <w:vAlign w:val="center"/>
          </w:tcPr>
          <w:p w14:paraId="6CCB383A" w14:textId="3AE2829E" w:rsidR="001C1E52" w:rsidRPr="00227459" w:rsidRDefault="001C1E52" w:rsidP="006A3B6E">
            <w:pPr>
              <w:jc w:val="center"/>
              <w:rPr>
                <w:sz w:val="21"/>
                <w:szCs w:val="21"/>
              </w:rPr>
            </w:pPr>
            <w:r w:rsidRPr="00227459">
              <w:rPr>
                <w:sz w:val="21"/>
                <w:szCs w:val="21"/>
              </w:rPr>
              <w:t>75%</w:t>
            </w:r>
          </w:p>
        </w:tc>
        <w:tc>
          <w:tcPr>
            <w:tcW w:w="1080" w:type="dxa"/>
            <w:vAlign w:val="center"/>
          </w:tcPr>
          <w:p w14:paraId="4B38F1F8" w14:textId="46D22A04" w:rsidR="001C1E52" w:rsidRPr="00227459" w:rsidRDefault="001C1E52" w:rsidP="006A3B6E">
            <w:pPr>
              <w:jc w:val="center"/>
              <w:rPr>
                <w:sz w:val="21"/>
                <w:szCs w:val="21"/>
              </w:rPr>
            </w:pPr>
            <w:r w:rsidRPr="00227459">
              <w:rPr>
                <w:sz w:val="21"/>
                <w:szCs w:val="21"/>
              </w:rPr>
              <w:t>81%</w:t>
            </w:r>
          </w:p>
        </w:tc>
        <w:tc>
          <w:tcPr>
            <w:tcW w:w="1080" w:type="dxa"/>
            <w:vAlign w:val="center"/>
          </w:tcPr>
          <w:p w14:paraId="62A79C52" w14:textId="09B9EDEB" w:rsidR="001C1E52" w:rsidRPr="00227459" w:rsidRDefault="004B4642" w:rsidP="006A3B6E">
            <w:pPr>
              <w:jc w:val="center"/>
              <w:rPr>
                <w:sz w:val="21"/>
                <w:szCs w:val="21"/>
              </w:rPr>
            </w:pPr>
            <w:r w:rsidRPr="00227459">
              <w:rPr>
                <w:sz w:val="21"/>
                <w:szCs w:val="21"/>
              </w:rPr>
              <w:t>n/a</w:t>
            </w:r>
          </w:p>
        </w:tc>
      </w:tr>
      <w:tr w:rsidR="001C1E52" w14:paraId="6BD6BFA8" w14:textId="77777777" w:rsidTr="001C1E52">
        <w:trPr>
          <w:trHeight w:val="530"/>
        </w:trPr>
        <w:tc>
          <w:tcPr>
            <w:tcW w:w="3055" w:type="dxa"/>
            <w:vAlign w:val="center"/>
          </w:tcPr>
          <w:p w14:paraId="6F16600B" w14:textId="77FF0C94" w:rsidR="001C1E52" w:rsidRPr="00227459" w:rsidRDefault="001C1E52" w:rsidP="006A3B6E">
            <w:pPr>
              <w:rPr>
                <w:sz w:val="21"/>
                <w:szCs w:val="21"/>
              </w:rPr>
            </w:pPr>
            <w:r w:rsidRPr="00227459">
              <w:rPr>
                <w:sz w:val="21"/>
                <w:szCs w:val="21"/>
              </w:rPr>
              <w:t>Median Quarterly Earnings Two Quarters After Exit</w:t>
            </w:r>
          </w:p>
        </w:tc>
        <w:tc>
          <w:tcPr>
            <w:tcW w:w="1170" w:type="dxa"/>
            <w:vAlign w:val="center"/>
          </w:tcPr>
          <w:p w14:paraId="486F7711" w14:textId="77777777" w:rsidR="001C1E52" w:rsidRPr="00227459" w:rsidRDefault="001C1E52" w:rsidP="006A3B6E">
            <w:pPr>
              <w:jc w:val="center"/>
              <w:rPr>
                <w:sz w:val="21"/>
                <w:szCs w:val="21"/>
              </w:rPr>
            </w:pPr>
            <w:r w:rsidRPr="00227459">
              <w:rPr>
                <w:sz w:val="21"/>
                <w:szCs w:val="21"/>
              </w:rPr>
              <w:t>$10,310</w:t>
            </w:r>
          </w:p>
        </w:tc>
        <w:tc>
          <w:tcPr>
            <w:tcW w:w="1800" w:type="dxa"/>
            <w:vAlign w:val="center"/>
          </w:tcPr>
          <w:p w14:paraId="77379553" w14:textId="180FCD98" w:rsidR="001C1E52" w:rsidRPr="00227459" w:rsidRDefault="001C1E52" w:rsidP="006A3B6E">
            <w:pPr>
              <w:jc w:val="center"/>
              <w:rPr>
                <w:sz w:val="21"/>
                <w:szCs w:val="21"/>
              </w:rPr>
            </w:pPr>
            <w:r w:rsidRPr="00227459">
              <w:rPr>
                <w:sz w:val="21"/>
                <w:szCs w:val="21"/>
              </w:rPr>
              <w:t>$9,424</w:t>
            </w:r>
          </w:p>
        </w:tc>
        <w:tc>
          <w:tcPr>
            <w:tcW w:w="1080" w:type="dxa"/>
            <w:vAlign w:val="center"/>
          </w:tcPr>
          <w:p w14:paraId="2A687C4D" w14:textId="08B32EDF" w:rsidR="001C1E52" w:rsidRPr="00227459" w:rsidRDefault="001C1E52" w:rsidP="006A3B6E">
            <w:pPr>
              <w:jc w:val="center"/>
              <w:rPr>
                <w:sz w:val="21"/>
                <w:szCs w:val="21"/>
              </w:rPr>
            </w:pPr>
            <w:r w:rsidRPr="00227459">
              <w:rPr>
                <w:sz w:val="21"/>
                <w:szCs w:val="21"/>
              </w:rPr>
              <w:t>$6,572</w:t>
            </w:r>
          </w:p>
        </w:tc>
        <w:tc>
          <w:tcPr>
            <w:tcW w:w="1080" w:type="dxa"/>
            <w:vAlign w:val="center"/>
          </w:tcPr>
          <w:p w14:paraId="0575663A" w14:textId="140398F8" w:rsidR="001C1E52" w:rsidRPr="00227459" w:rsidRDefault="001C1E52" w:rsidP="006A3B6E">
            <w:pPr>
              <w:jc w:val="center"/>
              <w:rPr>
                <w:sz w:val="21"/>
                <w:szCs w:val="21"/>
              </w:rPr>
            </w:pPr>
            <w:r w:rsidRPr="00227459">
              <w:rPr>
                <w:sz w:val="21"/>
                <w:szCs w:val="21"/>
              </w:rPr>
              <w:t>$7,710</w:t>
            </w:r>
          </w:p>
        </w:tc>
        <w:tc>
          <w:tcPr>
            <w:tcW w:w="1080" w:type="dxa"/>
            <w:vAlign w:val="center"/>
          </w:tcPr>
          <w:p w14:paraId="03DF60CB" w14:textId="486D27C3" w:rsidR="001C1E52" w:rsidRPr="00227459" w:rsidRDefault="001C1E52" w:rsidP="006A3B6E">
            <w:pPr>
              <w:jc w:val="center"/>
              <w:rPr>
                <w:sz w:val="21"/>
                <w:szCs w:val="21"/>
              </w:rPr>
            </w:pPr>
            <w:r w:rsidRPr="00227459">
              <w:rPr>
                <w:sz w:val="21"/>
                <w:szCs w:val="21"/>
              </w:rPr>
              <w:t>$7,132</w:t>
            </w:r>
          </w:p>
        </w:tc>
        <w:tc>
          <w:tcPr>
            <w:tcW w:w="1080" w:type="dxa"/>
            <w:vAlign w:val="center"/>
          </w:tcPr>
          <w:p w14:paraId="2B90F52F" w14:textId="35B11D28" w:rsidR="001C1E52" w:rsidRPr="00227459" w:rsidRDefault="001C1E52" w:rsidP="006A3B6E">
            <w:pPr>
              <w:jc w:val="center"/>
              <w:rPr>
                <w:sz w:val="21"/>
                <w:szCs w:val="21"/>
              </w:rPr>
            </w:pPr>
            <w:r w:rsidRPr="00227459">
              <w:rPr>
                <w:sz w:val="21"/>
                <w:szCs w:val="21"/>
              </w:rPr>
              <w:t>n/a</w:t>
            </w:r>
          </w:p>
        </w:tc>
      </w:tr>
      <w:tr w:rsidR="001C1E52" w14:paraId="11526555" w14:textId="77777777" w:rsidTr="001C1E52">
        <w:trPr>
          <w:trHeight w:val="530"/>
        </w:trPr>
        <w:tc>
          <w:tcPr>
            <w:tcW w:w="3055" w:type="dxa"/>
            <w:vAlign w:val="center"/>
          </w:tcPr>
          <w:p w14:paraId="28837D34" w14:textId="77777777" w:rsidR="001C1E52" w:rsidRPr="00227459" w:rsidRDefault="001C1E52" w:rsidP="006A3B6E">
            <w:pPr>
              <w:rPr>
                <w:sz w:val="21"/>
                <w:szCs w:val="21"/>
              </w:rPr>
            </w:pPr>
            <w:r w:rsidRPr="00227459">
              <w:rPr>
                <w:sz w:val="21"/>
                <w:szCs w:val="21"/>
              </w:rPr>
              <w:t>Median % Change in Earnings</w:t>
            </w:r>
          </w:p>
        </w:tc>
        <w:tc>
          <w:tcPr>
            <w:tcW w:w="1170" w:type="dxa"/>
            <w:vAlign w:val="center"/>
          </w:tcPr>
          <w:p w14:paraId="57670064" w14:textId="77777777" w:rsidR="001C1E52" w:rsidRPr="00227459" w:rsidRDefault="001C1E52" w:rsidP="006A3B6E">
            <w:pPr>
              <w:jc w:val="center"/>
              <w:rPr>
                <w:sz w:val="21"/>
                <w:szCs w:val="21"/>
              </w:rPr>
            </w:pPr>
            <w:r w:rsidRPr="00227459">
              <w:rPr>
                <w:sz w:val="21"/>
                <w:szCs w:val="21"/>
              </w:rPr>
              <w:t>46%</w:t>
            </w:r>
          </w:p>
        </w:tc>
        <w:tc>
          <w:tcPr>
            <w:tcW w:w="1800" w:type="dxa"/>
            <w:vAlign w:val="center"/>
          </w:tcPr>
          <w:p w14:paraId="2586E7A1" w14:textId="4F53968C" w:rsidR="001C1E52" w:rsidRPr="00227459" w:rsidRDefault="004B4642" w:rsidP="006A3B6E">
            <w:pPr>
              <w:jc w:val="center"/>
              <w:rPr>
                <w:sz w:val="21"/>
                <w:szCs w:val="21"/>
              </w:rPr>
            </w:pPr>
            <w:r w:rsidRPr="00227459">
              <w:rPr>
                <w:sz w:val="21"/>
                <w:szCs w:val="21"/>
              </w:rPr>
              <w:t>62%</w:t>
            </w:r>
          </w:p>
        </w:tc>
        <w:tc>
          <w:tcPr>
            <w:tcW w:w="1080" w:type="dxa"/>
            <w:vAlign w:val="center"/>
          </w:tcPr>
          <w:p w14:paraId="4370C329" w14:textId="4360AD22" w:rsidR="001C1E52" w:rsidRPr="00227459" w:rsidRDefault="004B4642" w:rsidP="006A3B6E">
            <w:pPr>
              <w:jc w:val="center"/>
              <w:rPr>
                <w:sz w:val="21"/>
                <w:szCs w:val="21"/>
              </w:rPr>
            </w:pPr>
            <w:r w:rsidRPr="00227459">
              <w:rPr>
                <w:sz w:val="21"/>
                <w:szCs w:val="21"/>
              </w:rPr>
              <w:t>49%</w:t>
            </w:r>
          </w:p>
        </w:tc>
        <w:tc>
          <w:tcPr>
            <w:tcW w:w="1080" w:type="dxa"/>
            <w:vAlign w:val="center"/>
          </w:tcPr>
          <w:p w14:paraId="57FBD429" w14:textId="791ADE70" w:rsidR="001C1E52" w:rsidRPr="00227459" w:rsidRDefault="004B4642" w:rsidP="006A3B6E">
            <w:pPr>
              <w:jc w:val="center"/>
              <w:rPr>
                <w:sz w:val="21"/>
                <w:szCs w:val="21"/>
              </w:rPr>
            </w:pPr>
            <w:r w:rsidRPr="00227459">
              <w:rPr>
                <w:sz w:val="21"/>
                <w:szCs w:val="21"/>
              </w:rPr>
              <w:t>38%</w:t>
            </w:r>
          </w:p>
        </w:tc>
        <w:tc>
          <w:tcPr>
            <w:tcW w:w="1080" w:type="dxa"/>
            <w:vAlign w:val="center"/>
          </w:tcPr>
          <w:p w14:paraId="730701AF" w14:textId="586E3C91" w:rsidR="001C1E52" w:rsidRPr="00227459" w:rsidRDefault="004B4642" w:rsidP="006A3B6E">
            <w:pPr>
              <w:jc w:val="center"/>
              <w:rPr>
                <w:sz w:val="21"/>
                <w:szCs w:val="21"/>
              </w:rPr>
            </w:pPr>
            <w:r w:rsidRPr="00227459">
              <w:rPr>
                <w:sz w:val="21"/>
                <w:szCs w:val="21"/>
              </w:rPr>
              <w:t>64%</w:t>
            </w:r>
          </w:p>
        </w:tc>
        <w:tc>
          <w:tcPr>
            <w:tcW w:w="1080" w:type="dxa"/>
            <w:vAlign w:val="center"/>
          </w:tcPr>
          <w:p w14:paraId="6ED879C7" w14:textId="3C3B6011" w:rsidR="001C1E52" w:rsidRPr="00227459" w:rsidRDefault="004B4642" w:rsidP="006A3B6E">
            <w:pPr>
              <w:jc w:val="center"/>
              <w:rPr>
                <w:sz w:val="21"/>
                <w:szCs w:val="21"/>
              </w:rPr>
            </w:pPr>
            <w:r w:rsidRPr="00227459">
              <w:rPr>
                <w:sz w:val="21"/>
                <w:szCs w:val="21"/>
              </w:rPr>
              <w:t>n/a</w:t>
            </w:r>
          </w:p>
        </w:tc>
      </w:tr>
      <w:tr w:rsidR="001C1E52" w14:paraId="493533F6" w14:textId="77777777" w:rsidTr="001C1E52">
        <w:trPr>
          <w:trHeight w:val="503"/>
        </w:trPr>
        <w:tc>
          <w:tcPr>
            <w:tcW w:w="3055" w:type="dxa"/>
            <w:vAlign w:val="center"/>
          </w:tcPr>
          <w:p w14:paraId="210632D1" w14:textId="77777777" w:rsidR="001C1E52" w:rsidRPr="00227459" w:rsidRDefault="001C1E52" w:rsidP="006A3B6E">
            <w:pPr>
              <w:rPr>
                <w:sz w:val="21"/>
                <w:szCs w:val="21"/>
              </w:rPr>
            </w:pPr>
            <w:r w:rsidRPr="00227459">
              <w:rPr>
                <w:sz w:val="21"/>
                <w:szCs w:val="21"/>
              </w:rPr>
              <w:t>% of Students Earning a Living Wage</w:t>
            </w:r>
          </w:p>
        </w:tc>
        <w:tc>
          <w:tcPr>
            <w:tcW w:w="1170" w:type="dxa"/>
            <w:vAlign w:val="center"/>
          </w:tcPr>
          <w:p w14:paraId="05D8339A" w14:textId="77777777" w:rsidR="001C1E52" w:rsidRPr="00227459" w:rsidRDefault="001C1E52" w:rsidP="006A3B6E">
            <w:pPr>
              <w:jc w:val="center"/>
              <w:rPr>
                <w:sz w:val="21"/>
                <w:szCs w:val="21"/>
              </w:rPr>
            </w:pPr>
            <w:r w:rsidRPr="00227459">
              <w:rPr>
                <w:sz w:val="21"/>
                <w:szCs w:val="21"/>
              </w:rPr>
              <w:t>63%</w:t>
            </w:r>
          </w:p>
        </w:tc>
        <w:tc>
          <w:tcPr>
            <w:tcW w:w="1800" w:type="dxa"/>
            <w:vAlign w:val="center"/>
          </w:tcPr>
          <w:p w14:paraId="52404CD9" w14:textId="34E70654" w:rsidR="001C1E52" w:rsidRPr="00227459" w:rsidRDefault="004B4642" w:rsidP="006A3B6E">
            <w:pPr>
              <w:jc w:val="center"/>
              <w:rPr>
                <w:sz w:val="21"/>
                <w:szCs w:val="21"/>
              </w:rPr>
            </w:pPr>
            <w:r w:rsidRPr="00227459">
              <w:rPr>
                <w:sz w:val="21"/>
                <w:szCs w:val="21"/>
              </w:rPr>
              <w:t>60%</w:t>
            </w:r>
          </w:p>
        </w:tc>
        <w:tc>
          <w:tcPr>
            <w:tcW w:w="1080" w:type="dxa"/>
            <w:vAlign w:val="center"/>
          </w:tcPr>
          <w:p w14:paraId="07D0F9A0" w14:textId="4F011436" w:rsidR="001C1E52" w:rsidRPr="00227459" w:rsidRDefault="004B4642" w:rsidP="006A3B6E">
            <w:pPr>
              <w:jc w:val="center"/>
              <w:rPr>
                <w:sz w:val="21"/>
                <w:szCs w:val="21"/>
              </w:rPr>
            </w:pPr>
            <w:r w:rsidRPr="00227459">
              <w:rPr>
                <w:sz w:val="21"/>
                <w:szCs w:val="21"/>
              </w:rPr>
              <w:t>4f1%</w:t>
            </w:r>
          </w:p>
        </w:tc>
        <w:tc>
          <w:tcPr>
            <w:tcW w:w="1080" w:type="dxa"/>
            <w:vAlign w:val="center"/>
          </w:tcPr>
          <w:p w14:paraId="77052BF7" w14:textId="43528239" w:rsidR="001C1E52" w:rsidRPr="00227459" w:rsidRDefault="004B4642" w:rsidP="006A3B6E">
            <w:pPr>
              <w:jc w:val="center"/>
              <w:rPr>
                <w:sz w:val="21"/>
                <w:szCs w:val="21"/>
              </w:rPr>
            </w:pPr>
            <w:r w:rsidRPr="00227459">
              <w:rPr>
                <w:sz w:val="21"/>
                <w:szCs w:val="21"/>
              </w:rPr>
              <w:t>44%</w:t>
            </w:r>
          </w:p>
        </w:tc>
        <w:tc>
          <w:tcPr>
            <w:tcW w:w="1080" w:type="dxa"/>
            <w:vAlign w:val="center"/>
          </w:tcPr>
          <w:p w14:paraId="1C748F74" w14:textId="1C988D74" w:rsidR="001C1E52" w:rsidRPr="00227459" w:rsidRDefault="004B4642" w:rsidP="006A3B6E">
            <w:pPr>
              <w:jc w:val="center"/>
              <w:rPr>
                <w:sz w:val="21"/>
                <w:szCs w:val="21"/>
              </w:rPr>
            </w:pPr>
            <w:r w:rsidRPr="00227459">
              <w:rPr>
                <w:sz w:val="21"/>
                <w:szCs w:val="21"/>
              </w:rPr>
              <w:t>43%</w:t>
            </w:r>
          </w:p>
        </w:tc>
        <w:tc>
          <w:tcPr>
            <w:tcW w:w="1080" w:type="dxa"/>
            <w:vAlign w:val="center"/>
          </w:tcPr>
          <w:p w14:paraId="3EB01E32" w14:textId="1750E0EC" w:rsidR="001C1E52" w:rsidRPr="00227459" w:rsidRDefault="004B4642" w:rsidP="006A3B6E">
            <w:pPr>
              <w:jc w:val="center"/>
              <w:rPr>
                <w:sz w:val="21"/>
                <w:szCs w:val="21"/>
              </w:rPr>
            </w:pPr>
            <w:r w:rsidRPr="00227459">
              <w:rPr>
                <w:sz w:val="21"/>
                <w:szCs w:val="21"/>
              </w:rPr>
              <w:t>n/a</w:t>
            </w:r>
          </w:p>
        </w:tc>
      </w:tr>
    </w:tbl>
    <w:p w14:paraId="19173C56" w14:textId="7EC22015"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407AAE">
        <w:rPr>
          <w:i/>
          <w:sz w:val="20"/>
          <w:szCs w:val="20"/>
        </w:rPr>
        <w:t xml:space="preserve">Pipeline </w:t>
      </w:r>
      <w:r w:rsidRPr="00407AAE">
        <w:rPr>
          <w:i/>
          <w:sz w:val="20"/>
          <w:szCs w:val="20"/>
        </w:rPr>
        <w:t xml:space="preserve">(version available on </w:t>
      </w:r>
      <w:r w:rsidR="00407AAE" w:rsidRPr="00407AAE">
        <w:rPr>
          <w:i/>
          <w:sz w:val="20"/>
          <w:szCs w:val="20"/>
        </w:rPr>
        <w:t>9/27</w:t>
      </w:r>
      <w:r w:rsidRPr="00407AAE">
        <w:rPr>
          <w:i/>
          <w:sz w:val="20"/>
          <w:szCs w:val="20"/>
        </w:rPr>
        <w:t>/18)</w:t>
      </w:r>
    </w:p>
    <w:p w14:paraId="2B726C29" w14:textId="7F21E06F" w:rsidR="001C1787" w:rsidRDefault="001C1787" w:rsidP="001C1787">
      <w:pPr>
        <w:pStyle w:val="Heading1"/>
      </w:pPr>
      <w:r>
        <w:t>Skills, Certifi</w:t>
      </w:r>
      <w:r w:rsidR="003B2E45">
        <w:t>cations</w:t>
      </w:r>
      <w:r>
        <w:t xml:space="preserve"> and Education</w:t>
      </w:r>
    </w:p>
    <w:p w14:paraId="5FAC2E38" w14:textId="2348F4D3" w:rsidR="001C1787" w:rsidRPr="007305E3" w:rsidRDefault="001C1787" w:rsidP="001C1787">
      <w:pPr>
        <w:pStyle w:val="NoSpacing"/>
        <w:spacing w:after="60"/>
        <w:rPr>
          <w:b/>
          <w:sz w:val="21"/>
          <w:szCs w:val="21"/>
        </w:rPr>
      </w:pPr>
      <w:r>
        <w:rPr>
          <w:b/>
        </w:rPr>
        <w:t>Table 9.</w:t>
      </w:r>
      <w:r w:rsidRPr="00552133">
        <w:rPr>
          <w:b/>
        </w:rPr>
        <w:t xml:space="preserve"> Top Skills for </w:t>
      </w:r>
      <w:r w:rsidR="00F955A4">
        <w:rPr>
          <w:b/>
        </w:rPr>
        <w:t>Infant/Toddler Specialist</w:t>
      </w:r>
      <w:r w:rsidR="004F3477" w:rsidRPr="004F3477">
        <w:rPr>
          <w:b/>
        </w:rPr>
        <w:t xml:space="preserve"> </w:t>
      </w:r>
      <w:r>
        <w:rPr>
          <w:b/>
        </w:rPr>
        <w:t>Occupations in Bay Region (</w:t>
      </w:r>
      <w:r w:rsidR="00F955A4">
        <w:rPr>
          <w:b/>
        </w:rPr>
        <w:t>Sept 2017 - Aug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591A03" w:rsidRPr="00DA0761" w14:paraId="25D331DD" w14:textId="77777777" w:rsidTr="00227459">
        <w:trPr>
          <w:trHeight w:val="233"/>
        </w:trPr>
        <w:tc>
          <w:tcPr>
            <w:tcW w:w="2340" w:type="dxa"/>
          </w:tcPr>
          <w:p w14:paraId="4678F23D" w14:textId="065DD704"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Child Care</w:t>
            </w:r>
          </w:p>
        </w:tc>
        <w:tc>
          <w:tcPr>
            <w:tcW w:w="900" w:type="dxa"/>
            <w:tcBorders>
              <w:right w:val="single" w:sz="4" w:space="0" w:color="BFBFBF" w:themeColor="background1" w:themeShade="BF"/>
            </w:tcBorders>
          </w:tcPr>
          <w:p w14:paraId="28F1D665" w14:textId="1A035822"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6,556</w:t>
            </w:r>
          </w:p>
        </w:tc>
        <w:tc>
          <w:tcPr>
            <w:tcW w:w="2880" w:type="dxa"/>
            <w:tcBorders>
              <w:left w:val="single" w:sz="4" w:space="0" w:color="BFBFBF" w:themeColor="background1" w:themeShade="BF"/>
            </w:tcBorders>
            <w:shd w:val="clear" w:color="auto" w:fill="auto"/>
          </w:tcPr>
          <w:p w14:paraId="60BA9810" w14:textId="6AF8936A" w:rsidR="00591A03" w:rsidRPr="00227459" w:rsidRDefault="00591A03" w:rsidP="00227459">
            <w:pPr>
              <w:spacing w:after="0" w:line="240" w:lineRule="auto"/>
              <w:contextualSpacing/>
              <w:rPr>
                <w:rFonts w:asciiTheme="minorHAnsi" w:eastAsia="Times New Roman" w:hAnsiTheme="minorHAnsi"/>
                <w:sz w:val="21"/>
                <w:szCs w:val="21"/>
              </w:rPr>
            </w:pPr>
            <w:r w:rsidRPr="00227459">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tcPr>
          <w:p w14:paraId="71688091" w14:textId="6BB9AA50" w:rsidR="00591A03" w:rsidRPr="00227459" w:rsidRDefault="00591A03" w:rsidP="00227459">
            <w:pPr>
              <w:spacing w:after="0" w:line="240" w:lineRule="auto"/>
              <w:contextualSpacing/>
              <w:jc w:val="center"/>
              <w:rPr>
                <w:rFonts w:asciiTheme="minorHAnsi" w:eastAsia="Times New Roman" w:hAnsiTheme="minorHAnsi"/>
                <w:sz w:val="21"/>
                <w:szCs w:val="21"/>
              </w:rPr>
            </w:pPr>
            <w:r w:rsidRPr="00227459">
              <w:rPr>
                <w:rFonts w:asciiTheme="minorHAnsi" w:hAnsiTheme="minorHAnsi" w:cs="Calibri"/>
                <w:sz w:val="21"/>
                <w:szCs w:val="21"/>
              </w:rPr>
              <w:t>367</w:t>
            </w:r>
          </w:p>
        </w:tc>
        <w:tc>
          <w:tcPr>
            <w:tcW w:w="2700" w:type="dxa"/>
            <w:tcBorders>
              <w:left w:val="single" w:sz="4" w:space="0" w:color="BFBFBF" w:themeColor="background1" w:themeShade="BF"/>
              <w:right w:val="nil"/>
            </w:tcBorders>
          </w:tcPr>
          <w:p w14:paraId="511923F3" w14:textId="0361096E"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Health Screening</w:t>
            </w:r>
          </w:p>
        </w:tc>
        <w:tc>
          <w:tcPr>
            <w:tcW w:w="900" w:type="dxa"/>
            <w:tcBorders>
              <w:right w:val="nil"/>
            </w:tcBorders>
          </w:tcPr>
          <w:p w14:paraId="4C85030F" w14:textId="4E0201C7"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172</w:t>
            </w:r>
          </w:p>
        </w:tc>
      </w:tr>
      <w:tr w:rsidR="00591A03" w:rsidRPr="00DA0761" w14:paraId="6D3F7982" w14:textId="77777777" w:rsidTr="00227459">
        <w:trPr>
          <w:trHeight w:val="233"/>
        </w:trPr>
        <w:tc>
          <w:tcPr>
            <w:tcW w:w="2340" w:type="dxa"/>
          </w:tcPr>
          <w:p w14:paraId="09CCF652" w14:textId="0D58D810"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Teaching</w:t>
            </w:r>
          </w:p>
        </w:tc>
        <w:tc>
          <w:tcPr>
            <w:tcW w:w="900" w:type="dxa"/>
            <w:tcBorders>
              <w:right w:val="single" w:sz="4" w:space="0" w:color="BFBFBF" w:themeColor="background1" w:themeShade="BF"/>
            </w:tcBorders>
          </w:tcPr>
          <w:p w14:paraId="17126FA6" w14:textId="24658AC6"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4,403</w:t>
            </w:r>
          </w:p>
        </w:tc>
        <w:tc>
          <w:tcPr>
            <w:tcW w:w="2880" w:type="dxa"/>
            <w:tcBorders>
              <w:left w:val="single" w:sz="4" w:space="0" w:color="BFBFBF" w:themeColor="background1" w:themeShade="BF"/>
            </w:tcBorders>
            <w:shd w:val="clear" w:color="auto" w:fill="auto"/>
          </w:tcPr>
          <w:p w14:paraId="3951EE33" w14:textId="4CC7A603"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Autism Diagnosis / Treatment / Care</w:t>
            </w:r>
          </w:p>
        </w:tc>
        <w:tc>
          <w:tcPr>
            <w:tcW w:w="900" w:type="dxa"/>
            <w:tcBorders>
              <w:right w:val="single" w:sz="4" w:space="0" w:color="BFBFBF" w:themeColor="background1" w:themeShade="BF"/>
            </w:tcBorders>
            <w:shd w:val="clear" w:color="auto" w:fill="auto"/>
          </w:tcPr>
          <w:p w14:paraId="172BEB87" w14:textId="2238B11C"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354</w:t>
            </w:r>
          </w:p>
        </w:tc>
        <w:tc>
          <w:tcPr>
            <w:tcW w:w="2700" w:type="dxa"/>
            <w:tcBorders>
              <w:left w:val="single" w:sz="4" w:space="0" w:color="BFBFBF" w:themeColor="background1" w:themeShade="BF"/>
              <w:right w:val="nil"/>
            </w:tcBorders>
          </w:tcPr>
          <w:p w14:paraId="0AF75B16" w14:textId="3E0B12A6"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Maintaining Student Records</w:t>
            </w:r>
          </w:p>
        </w:tc>
        <w:tc>
          <w:tcPr>
            <w:tcW w:w="900" w:type="dxa"/>
            <w:tcBorders>
              <w:right w:val="nil"/>
            </w:tcBorders>
          </w:tcPr>
          <w:p w14:paraId="4E6E0194" w14:textId="49D73E99"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157</w:t>
            </w:r>
          </w:p>
        </w:tc>
      </w:tr>
      <w:tr w:rsidR="00591A03" w:rsidRPr="00DA0761" w14:paraId="3E952B4F" w14:textId="77777777" w:rsidTr="00227459">
        <w:trPr>
          <w:trHeight w:val="233"/>
        </w:trPr>
        <w:tc>
          <w:tcPr>
            <w:tcW w:w="2340" w:type="dxa"/>
          </w:tcPr>
          <w:p w14:paraId="50E1E8F6" w14:textId="668980CE"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Babysitting</w:t>
            </w:r>
          </w:p>
        </w:tc>
        <w:tc>
          <w:tcPr>
            <w:tcW w:w="900" w:type="dxa"/>
            <w:tcBorders>
              <w:right w:val="single" w:sz="4" w:space="0" w:color="BFBFBF" w:themeColor="background1" w:themeShade="BF"/>
            </w:tcBorders>
          </w:tcPr>
          <w:p w14:paraId="05B2F578" w14:textId="441F457D"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3,432</w:t>
            </w:r>
          </w:p>
        </w:tc>
        <w:tc>
          <w:tcPr>
            <w:tcW w:w="2880" w:type="dxa"/>
            <w:tcBorders>
              <w:left w:val="single" w:sz="4" w:space="0" w:color="BFBFBF" w:themeColor="background1" w:themeShade="BF"/>
            </w:tcBorders>
            <w:shd w:val="clear" w:color="auto" w:fill="auto"/>
          </w:tcPr>
          <w:p w14:paraId="3D7FB6BD" w14:textId="73EF47D9"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Clerical Duties</w:t>
            </w:r>
          </w:p>
        </w:tc>
        <w:tc>
          <w:tcPr>
            <w:tcW w:w="900" w:type="dxa"/>
            <w:tcBorders>
              <w:right w:val="single" w:sz="4" w:space="0" w:color="BFBFBF" w:themeColor="background1" w:themeShade="BF"/>
            </w:tcBorders>
            <w:shd w:val="clear" w:color="auto" w:fill="auto"/>
          </w:tcPr>
          <w:p w14:paraId="679248B3" w14:textId="3DA45761"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354</w:t>
            </w:r>
          </w:p>
        </w:tc>
        <w:tc>
          <w:tcPr>
            <w:tcW w:w="2700" w:type="dxa"/>
            <w:tcBorders>
              <w:left w:val="single" w:sz="4" w:space="0" w:color="BFBFBF" w:themeColor="background1" w:themeShade="BF"/>
              <w:right w:val="nil"/>
            </w:tcBorders>
          </w:tcPr>
          <w:p w14:paraId="71FBE546" w14:textId="61895AAE"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Curriculum Development</w:t>
            </w:r>
          </w:p>
        </w:tc>
        <w:tc>
          <w:tcPr>
            <w:tcW w:w="900" w:type="dxa"/>
            <w:tcBorders>
              <w:right w:val="nil"/>
            </w:tcBorders>
          </w:tcPr>
          <w:p w14:paraId="67979DFF" w14:textId="6D68C303"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156</w:t>
            </w:r>
          </w:p>
        </w:tc>
      </w:tr>
      <w:tr w:rsidR="00591A03" w:rsidRPr="00DA0761" w14:paraId="634D4DE5" w14:textId="77777777" w:rsidTr="00227459">
        <w:trPr>
          <w:trHeight w:val="233"/>
        </w:trPr>
        <w:tc>
          <w:tcPr>
            <w:tcW w:w="2340" w:type="dxa"/>
          </w:tcPr>
          <w:p w14:paraId="146884BC" w14:textId="7EB9A067"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tcPr>
          <w:p w14:paraId="08B8DCEB" w14:textId="324B8103"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1,676</w:t>
            </w:r>
          </w:p>
        </w:tc>
        <w:tc>
          <w:tcPr>
            <w:tcW w:w="2880" w:type="dxa"/>
            <w:tcBorders>
              <w:left w:val="single" w:sz="4" w:space="0" w:color="BFBFBF" w:themeColor="background1" w:themeShade="BF"/>
            </w:tcBorders>
            <w:shd w:val="clear" w:color="auto" w:fill="auto"/>
          </w:tcPr>
          <w:p w14:paraId="36FFD4D3" w14:textId="64B8EE57"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No Child Left Behind (NCLB)</w:t>
            </w:r>
          </w:p>
        </w:tc>
        <w:tc>
          <w:tcPr>
            <w:tcW w:w="900" w:type="dxa"/>
            <w:tcBorders>
              <w:right w:val="single" w:sz="4" w:space="0" w:color="BFBFBF" w:themeColor="background1" w:themeShade="BF"/>
            </w:tcBorders>
            <w:shd w:val="clear" w:color="auto" w:fill="auto"/>
          </w:tcPr>
          <w:p w14:paraId="0F947800" w14:textId="259C7219"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334</w:t>
            </w:r>
          </w:p>
        </w:tc>
        <w:tc>
          <w:tcPr>
            <w:tcW w:w="2700" w:type="dxa"/>
            <w:tcBorders>
              <w:left w:val="single" w:sz="4" w:space="0" w:color="BFBFBF" w:themeColor="background1" w:themeShade="BF"/>
              <w:right w:val="nil"/>
            </w:tcBorders>
          </w:tcPr>
          <w:p w14:paraId="4DCC4734" w14:textId="670E4951"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Emotional Support</w:t>
            </w:r>
          </w:p>
        </w:tc>
        <w:tc>
          <w:tcPr>
            <w:tcW w:w="900" w:type="dxa"/>
            <w:tcBorders>
              <w:right w:val="nil"/>
            </w:tcBorders>
          </w:tcPr>
          <w:p w14:paraId="30D4805D" w14:textId="2A1F92C0"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146</w:t>
            </w:r>
          </w:p>
        </w:tc>
      </w:tr>
      <w:tr w:rsidR="00591A03" w:rsidRPr="00DA0761" w14:paraId="2277E2CB" w14:textId="77777777" w:rsidTr="00227459">
        <w:trPr>
          <w:trHeight w:val="233"/>
        </w:trPr>
        <w:tc>
          <w:tcPr>
            <w:tcW w:w="2340" w:type="dxa"/>
          </w:tcPr>
          <w:p w14:paraId="4EA4F4B5" w14:textId="15A111A8"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Child Development</w:t>
            </w:r>
          </w:p>
        </w:tc>
        <w:tc>
          <w:tcPr>
            <w:tcW w:w="900" w:type="dxa"/>
            <w:tcBorders>
              <w:right w:val="single" w:sz="4" w:space="0" w:color="BFBFBF" w:themeColor="background1" w:themeShade="BF"/>
            </w:tcBorders>
          </w:tcPr>
          <w:p w14:paraId="294C9FC4" w14:textId="5F2F0B08"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1,674</w:t>
            </w:r>
          </w:p>
        </w:tc>
        <w:tc>
          <w:tcPr>
            <w:tcW w:w="2880" w:type="dxa"/>
            <w:tcBorders>
              <w:left w:val="single" w:sz="4" w:space="0" w:color="BFBFBF" w:themeColor="background1" w:themeShade="BF"/>
            </w:tcBorders>
            <w:shd w:val="clear" w:color="auto" w:fill="auto"/>
          </w:tcPr>
          <w:p w14:paraId="7B99FE23" w14:textId="7DD1F189"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Music</w:t>
            </w:r>
          </w:p>
        </w:tc>
        <w:tc>
          <w:tcPr>
            <w:tcW w:w="900" w:type="dxa"/>
            <w:tcBorders>
              <w:right w:val="single" w:sz="4" w:space="0" w:color="BFBFBF" w:themeColor="background1" w:themeShade="BF"/>
            </w:tcBorders>
            <w:shd w:val="clear" w:color="auto" w:fill="auto"/>
          </w:tcPr>
          <w:p w14:paraId="5DB7800C" w14:textId="7A2C0768"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319</w:t>
            </w:r>
          </w:p>
        </w:tc>
        <w:tc>
          <w:tcPr>
            <w:tcW w:w="2700" w:type="dxa"/>
            <w:tcBorders>
              <w:left w:val="single" w:sz="4" w:space="0" w:color="BFBFBF" w:themeColor="background1" w:themeShade="BF"/>
              <w:right w:val="nil"/>
            </w:tcBorders>
          </w:tcPr>
          <w:p w14:paraId="63B82599" w14:textId="184D9FED"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X-Rays</w:t>
            </w:r>
          </w:p>
        </w:tc>
        <w:tc>
          <w:tcPr>
            <w:tcW w:w="900" w:type="dxa"/>
            <w:tcBorders>
              <w:right w:val="nil"/>
            </w:tcBorders>
          </w:tcPr>
          <w:p w14:paraId="2A87453C" w14:textId="74FD0835"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143</w:t>
            </w:r>
          </w:p>
        </w:tc>
      </w:tr>
      <w:tr w:rsidR="00591A03" w:rsidRPr="00DA0761" w14:paraId="46B54CBB" w14:textId="77777777" w:rsidTr="00227459">
        <w:trPr>
          <w:trHeight w:val="233"/>
        </w:trPr>
        <w:tc>
          <w:tcPr>
            <w:tcW w:w="2340" w:type="dxa"/>
          </w:tcPr>
          <w:p w14:paraId="6E145E67" w14:textId="2AC72A2B"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Early Childhood Education</w:t>
            </w:r>
          </w:p>
        </w:tc>
        <w:tc>
          <w:tcPr>
            <w:tcW w:w="900" w:type="dxa"/>
            <w:tcBorders>
              <w:right w:val="single" w:sz="4" w:space="0" w:color="BFBFBF" w:themeColor="background1" w:themeShade="BF"/>
            </w:tcBorders>
          </w:tcPr>
          <w:p w14:paraId="1E767F5E" w14:textId="35A97B8E"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1,516</w:t>
            </w:r>
          </w:p>
        </w:tc>
        <w:tc>
          <w:tcPr>
            <w:tcW w:w="2880" w:type="dxa"/>
            <w:tcBorders>
              <w:left w:val="single" w:sz="4" w:space="0" w:color="BFBFBF" w:themeColor="background1" w:themeShade="BF"/>
            </w:tcBorders>
            <w:shd w:val="clear" w:color="auto" w:fill="auto"/>
          </w:tcPr>
          <w:p w14:paraId="43010CFE" w14:textId="06251DB1"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Cooking</w:t>
            </w:r>
          </w:p>
        </w:tc>
        <w:tc>
          <w:tcPr>
            <w:tcW w:w="900" w:type="dxa"/>
            <w:tcBorders>
              <w:right w:val="single" w:sz="4" w:space="0" w:color="BFBFBF" w:themeColor="background1" w:themeShade="BF"/>
            </w:tcBorders>
            <w:shd w:val="clear" w:color="auto" w:fill="auto"/>
          </w:tcPr>
          <w:p w14:paraId="1A5C4FEE" w14:textId="58F0BAFC"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314</w:t>
            </w:r>
          </w:p>
        </w:tc>
        <w:tc>
          <w:tcPr>
            <w:tcW w:w="2700" w:type="dxa"/>
            <w:tcBorders>
              <w:left w:val="single" w:sz="4" w:space="0" w:color="BFBFBF" w:themeColor="background1" w:themeShade="BF"/>
              <w:right w:val="nil"/>
            </w:tcBorders>
          </w:tcPr>
          <w:p w14:paraId="62732743" w14:textId="2A30D38A"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Staff Management</w:t>
            </w:r>
          </w:p>
        </w:tc>
        <w:tc>
          <w:tcPr>
            <w:tcW w:w="900" w:type="dxa"/>
            <w:tcBorders>
              <w:right w:val="nil"/>
            </w:tcBorders>
          </w:tcPr>
          <w:p w14:paraId="76B63251" w14:textId="2E301965"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140</w:t>
            </w:r>
          </w:p>
        </w:tc>
      </w:tr>
      <w:tr w:rsidR="00591A03" w:rsidRPr="00DA0761" w14:paraId="20512028" w14:textId="77777777" w:rsidTr="00227459">
        <w:trPr>
          <w:trHeight w:val="233"/>
        </w:trPr>
        <w:tc>
          <w:tcPr>
            <w:tcW w:w="2340" w:type="dxa"/>
          </w:tcPr>
          <w:p w14:paraId="3BD94C11" w14:textId="41F5B873"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Meal Preparation</w:t>
            </w:r>
          </w:p>
        </w:tc>
        <w:tc>
          <w:tcPr>
            <w:tcW w:w="900" w:type="dxa"/>
            <w:tcBorders>
              <w:right w:val="single" w:sz="4" w:space="0" w:color="BFBFBF" w:themeColor="background1" w:themeShade="BF"/>
            </w:tcBorders>
          </w:tcPr>
          <w:p w14:paraId="1A47F667" w14:textId="0AB1E0A8"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1,120</w:t>
            </w:r>
          </w:p>
        </w:tc>
        <w:tc>
          <w:tcPr>
            <w:tcW w:w="2880" w:type="dxa"/>
            <w:tcBorders>
              <w:left w:val="single" w:sz="4" w:space="0" w:color="BFBFBF" w:themeColor="background1" w:themeShade="BF"/>
            </w:tcBorders>
            <w:shd w:val="clear" w:color="auto" w:fill="auto"/>
          </w:tcPr>
          <w:p w14:paraId="55C4992B" w14:textId="26422B6B"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Record Keeping</w:t>
            </w:r>
          </w:p>
        </w:tc>
        <w:tc>
          <w:tcPr>
            <w:tcW w:w="900" w:type="dxa"/>
            <w:tcBorders>
              <w:right w:val="single" w:sz="4" w:space="0" w:color="BFBFBF" w:themeColor="background1" w:themeShade="BF"/>
            </w:tcBorders>
            <w:shd w:val="clear" w:color="auto" w:fill="auto"/>
          </w:tcPr>
          <w:p w14:paraId="7234F8F5" w14:textId="5388617D"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302</w:t>
            </w:r>
          </w:p>
        </w:tc>
        <w:tc>
          <w:tcPr>
            <w:tcW w:w="2700" w:type="dxa"/>
            <w:tcBorders>
              <w:left w:val="single" w:sz="4" w:space="0" w:color="BFBFBF" w:themeColor="background1" w:themeShade="BF"/>
              <w:right w:val="nil"/>
            </w:tcBorders>
          </w:tcPr>
          <w:p w14:paraId="753FD63F" w14:textId="064AFD61"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Chest X-Ray</w:t>
            </w:r>
          </w:p>
        </w:tc>
        <w:tc>
          <w:tcPr>
            <w:tcW w:w="900" w:type="dxa"/>
            <w:tcBorders>
              <w:right w:val="nil"/>
            </w:tcBorders>
          </w:tcPr>
          <w:p w14:paraId="2D0B29D8" w14:textId="05E722DF"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135</w:t>
            </w:r>
          </w:p>
        </w:tc>
      </w:tr>
      <w:tr w:rsidR="00591A03" w:rsidRPr="00DA0761" w14:paraId="2CAAEABB" w14:textId="77777777" w:rsidTr="00227459">
        <w:trPr>
          <w:trHeight w:val="233"/>
        </w:trPr>
        <w:tc>
          <w:tcPr>
            <w:tcW w:w="2340" w:type="dxa"/>
          </w:tcPr>
          <w:p w14:paraId="545F1ED8" w14:textId="65044E71"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Lesson Planning</w:t>
            </w:r>
          </w:p>
        </w:tc>
        <w:tc>
          <w:tcPr>
            <w:tcW w:w="900" w:type="dxa"/>
            <w:tcBorders>
              <w:right w:val="single" w:sz="4" w:space="0" w:color="BFBFBF" w:themeColor="background1" w:themeShade="BF"/>
            </w:tcBorders>
          </w:tcPr>
          <w:p w14:paraId="602F2773" w14:textId="714234D7"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955</w:t>
            </w:r>
          </w:p>
        </w:tc>
        <w:tc>
          <w:tcPr>
            <w:tcW w:w="2880" w:type="dxa"/>
            <w:tcBorders>
              <w:left w:val="single" w:sz="4" w:space="0" w:color="BFBFBF" w:themeColor="background1" w:themeShade="BF"/>
            </w:tcBorders>
            <w:shd w:val="clear" w:color="auto" w:fill="auto"/>
          </w:tcPr>
          <w:p w14:paraId="0C093E99" w14:textId="3210EC66"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Tutoring</w:t>
            </w:r>
          </w:p>
        </w:tc>
        <w:tc>
          <w:tcPr>
            <w:tcW w:w="900" w:type="dxa"/>
            <w:tcBorders>
              <w:right w:val="single" w:sz="4" w:space="0" w:color="BFBFBF" w:themeColor="background1" w:themeShade="BF"/>
            </w:tcBorders>
            <w:shd w:val="clear" w:color="auto" w:fill="auto"/>
          </w:tcPr>
          <w:p w14:paraId="59B32290" w14:textId="4E49E5C9"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282</w:t>
            </w:r>
          </w:p>
        </w:tc>
        <w:tc>
          <w:tcPr>
            <w:tcW w:w="2700" w:type="dxa"/>
            <w:tcBorders>
              <w:left w:val="single" w:sz="4" w:space="0" w:color="BFBFBF" w:themeColor="background1" w:themeShade="BF"/>
              <w:right w:val="nil"/>
            </w:tcBorders>
          </w:tcPr>
          <w:p w14:paraId="4841C3E1" w14:textId="0F317412"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Applied Behavior Analysis</w:t>
            </w:r>
          </w:p>
        </w:tc>
        <w:tc>
          <w:tcPr>
            <w:tcW w:w="900" w:type="dxa"/>
            <w:tcBorders>
              <w:right w:val="nil"/>
            </w:tcBorders>
          </w:tcPr>
          <w:p w14:paraId="1E047937" w14:textId="773E8CB6"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126</w:t>
            </w:r>
          </w:p>
        </w:tc>
      </w:tr>
      <w:tr w:rsidR="00591A03" w:rsidRPr="00DA0761" w14:paraId="08E51AEF" w14:textId="77777777" w:rsidTr="00227459">
        <w:trPr>
          <w:trHeight w:val="233"/>
        </w:trPr>
        <w:tc>
          <w:tcPr>
            <w:tcW w:w="2340" w:type="dxa"/>
          </w:tcPr>
          <w:p w14:paraId="536F4F4A" w14:textId="13F21C9C"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Special Education</w:t>
            </w:r>
          </w:p>
        </w:tc>
        <w:tc>
          <w:tcPr>
            <w:tcW w:w="900" w:type="dxa"/>
            <w:tcBorders>
              <w:right w:val="single" w:sz="4" w:space="0" w:color="BFBFBF" w:themeColor="background1" w:themeShade="BF"/>
            </w:tcBorders>
          </w:tcPr>
          <w:p w14:paraId="7041A452" w14:textId="4A4053EE"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949</w:t>
            </w:r>
          </w:p>
        </w:tc>
        <w:tc>
          <w:tcPr>
            <w:tcW w:w="2880" w:type="dxa"/>
            <w:tcBorders>
              <w:left w:val="single" w:sz="4" w:space="0" w:color="BFBFBF" w:themeColor="background1" w:themeShade="BF"/>
            </w:tcBorders>
            <w:shd w:val="clear" w:color="auto" w:fill="auto"/>
          </w:tcPr>
          <w:p w14:paraId="2149C0D9" w14:textId="04013CF8"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Parenting</w:t>
            </w:r>
          </w:p>
        </w:tc>
        <w:tc>
          <w:tcPr>
            <w:tcW w:w="900" w:type="dxa"/>
            <w:tcBorders>
              <w:right w:val="single" w:sz="4" w:space="0" w:color="BFBFBF" w:themeColor="background1" w:themeShade="BF"/>
            </w:tcBorders>
            <w:shd w:val="clear" w:color="auto" w:fill="auto"/>
          </w:tcPr>
          <w:p w14:paraId="2577FD68" w14:textId="3E8CAD9E"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267</w:t>
            </w:r>
          </w:p>
        </w:tc>
        <w:tc>
          <w:tcPr>
            <w:tcW w:w="2700" w:type="dxa"/>
            <w:tcBorders>
              <w:left w:val="single" w:sz="4" w:space="0" w:color="BFBFBF" w:themeColor="background1" w:themeShade="BF"/>
              <w:right w:val="nil"/>
            </w:tcBorders>
          </w:tcPr>
          <w:p w14:paraId="07413795" w14:textId="35A90878"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Basic Mathematics</w:t>
            </w:r>
          </w:p>
        </w:tc>
        <w:tc>
          <w:tcPr>
            <w:tcW w:w="900" w:type="dxa"/>
            <w:tcBorders>
              <w:right w:val="nil"/>
            </w:tcBorders>
          </w:tcPr>
          <w:p w14:paraId="6BFDF677" w14:textId="30B6C23B"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124</w:t>
            </w:r>
          </w:p>
        </w:tc>
      </w:tr>
      <w:tr w:rsidR="00591A03" w:rsidRPr="00DA0761" w14:paraId="521D3429" w14:textId="77777777" w:rsidTr="00227459">
        <w:trPr>
          <w:trHeight w:val="233"/>
        </w:trPr>
        <w:tc>
          <w:tcPr>
            <w:tcW w:w="2340" w:type="dxa"/>
          </w:tcPr>
          <w:p w14:paraId="1003A37C" w14:textId="20E0A156"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Laundry</w:t>
            </w:r>
          </w:p>
        </w:tc>
        <w:tc>
          <w:tcPr>
            <w:tcW w:w="900" w:type="dxa"/>
            <w:tcBorders>
              <w:right w:val="single" w:sz="4" w:space="0" w:color="BFBFBF" w:themeColor="background1" w:themeShade="BF"/>
            </w:tcBorders>
          </w:tcPr>
          <w:p w14:paraId="76A38EBB" w14:textId="649A2BD8"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881</w:t>
            </w:r>
          </w:p>
        </w:tc>
        <w:tc>
          <w:tcPr>
            <w:tcW w:w="2880" w:type="dxa"/>
            <w:tcBorders>
              <w:left w:val="single" w:sz="4" w:space="0" w:color="BFBFBF" w:themeColor="background1" w:themeShade="BF"/>
            </w:tcBorders>
            <w:shd w:val="clear" w:color="auto" w:fill="auto"/>
          </w:tcPr>
          <w:p w14:paraId="7BA78F18" w14:textId="35ED50BA"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Psychology</w:t>
            </w:r>
          </w:p>
        </w:tc>
        <w:tc>
          <w:tcPr>
            <w:tcW w:w="900" w:type="dxa"/>
            <w:tcBorders>
              <w:right w:val="single" w:sz="4" w:space="0" w:color="BFBFBF" w:themeColor="background1" w:themeShade="BF"/>
            </w:tcBorders>
            <w:shd w:val="clear" w:color="auto" w:fill="auto"/>
          </w:tcPr>
          <w:p w14:paraId="662992F6" w14:textId="6C3ED09A"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238</w:t>
            </w:r>
          </w:p>
        </w:tc>
        <w:tc>
          <w:tcPr>
            <w:tcW w:w="2700" w:type="dxa"/>
            <w:tcBorders>
              <w:left w:val="single" w:sz="4" w:space="0" w:color="BFBFBF" w:themeColor="background1" w:themeShade="BF"/>
              <w:right w:val="nil"/>
            </w:tcBorders>
          </w:tcPr>
          <w:p w14:paraId="63F7E253" w14:textId="6E4614B7"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Nurturing Environment</w:t>
            </w:r>
          </w:p>
        </w:tc>
        <w:tc>
          <w:tcPr>
            <w:tcW w:w="900" w:type="dxa"/>
            <w:tcBorders>
              <w:right w:val="nil"/>
            </w:tcBorders>
          </w:tcPr>
          <w:p w14:paraId="37B266C4" w14:textId="1195B508"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118</w:t>
            </w:r>
          </w:p>
        </w:tc>
      </w:tr>
      <w:tr w:rsidR="00591A03" w:rsidRPr="00DA0761" w14:paraId="5425DD7A" w14:textId="77777777" w:rsidTr="00227459">
        <w:trPr>
          <w:trHeight w:val="233"/>
        </w:trPr>
        <w:tc>
          <w:tcPr>
            <w:tcW w:w="2340" w:type="dxa"/>
          </w:tcPr>
          <w:p w14:paraId="7541B98D" w14:textId="0990E1E0"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Caregiving</w:t>
            </w:r>
          </w:p>
        </w:tc>
        <w:tc>
          <w:tcPr>
            <w:tcW w:w="900" w:type="dxa"/>
            <w:tcBorders>
              <w:right w:val="single" w:sz="4" w:space="0" w:color="BFBFBF" w:themeColor="background1" w:themeShade="BF"/>
            </w:tcBorders>
          </w:tcPr>
          <w:p w14:paraId="75784484" w14:textId="16361124"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683</w:t>
            </w:r>
          </w:p>
        </w:tc>
        <w:tc>
          <w:tcPr>
            <w:tcW w:w="2880" w:type="dxa"/>
            <w:tcBorders>
              <w:left w:val="single" w:sz="4" w:space="0" w:color="BFBFBF" w:themeColor="background1" w:themeShade="BF"/>
            </w:tcBorders>
            <w:shd w:val="clear" w:color="auto" w:fill="auto"/>
          </w:tcPr>
          <w:p w14:paraId="21E9642E" w14:textId="40D58667"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Bathing</w:t>
            </w:r>
          </w:p>
        </w:tc>
        <w:tc>
          <w:tcPr>
            <w:tcW w:w="900" w:type="dxa"/>
            <w:tcBorders>
              <w:right w:val="single" w:sz="4" w:space="0" w:color="BFBFBF" w:themeColor="background1" w:themeShade="BF"/>
            </w:tcBorders>
            <w:shd w:val="clear" w:color="auto" w:fill="auto"/>
          </w:tcPr>
          <w:p w14:paraId="11B505AA" w14:textId="5A91EAF8"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220</w:t>
            </w:r>
          </w:p>
        </w:tc>
        <w:tc>
          <w:tcPr>
            <w:tcW w:w="2700" w:type="dxa"/>
            <w:tcBorders>
              <w:left w:val="single" w:sz="4" w:space="0" w:color="BFBFBF" w:themeColor="background1" w:themeShade="BF"/>
              <w:right w:val="nil"/>
            </w:tcBorders>
          </w:tcPr>
          <w:p w14:paraId="68A71323" w14:textId="374EB3D2"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Pertussis</w:t>
            </w:r>
          </w:p>
        </w:tc>
        <w:tc>
          <w:tcPr>
            <w:tcW w:w="900" w:type="dxa"/>
            <w:tcBorders>
              <w:right w:val="nil"/>
            </w:tcBorders>
          </w:tcPr>
          <w:p w14:paraId="6C961162" w14:textId="615556CE"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117</w:t>
            </w:r>
          </w:p>
        </w:tc>
      </w:tr>
      <w:tr w:rsidR="00591A03" w:rsidRPr="00DA0761" w14:paraId="389774E2" w14:textId="77777777" w:rsidTr="00227459">
        <w:trPr>
          <w:trHeight w:val="233"/>
        </w:trPr>
        <w:tc>
          <w:tcPr>
            <w:tcW w:w="2340" w:type="dxa"/>
          </w:tcPr>
          <w:p w14:paraId="721BEC88" w14:textId="333C3F7C"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Scheduling</w:t>
            </w:r>
          </w:p>
        </w:tc>
        <w:tc>
          <w:tcPr>
            <w:tcW w:w="900" w:type="dxa"/>
            <w:tcBorders>
              <w:right w:val="single" w:sz="4" w:space="0" w:color="BFBFBF" w:themeColor="background1" w:themeShade="BF"/>
            </w:tcBorders>
          </w:tcPr>
          <w:p w14:paraId="344E0E53" w14:textId="295C54BC"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560</w:t>
            </w:r>
          </w:p>
        </w:tc>
        <w:tc>
          <w:tcPr>
            <w:tcW w:w="2880" w:type="dxa"/>
            <w:tcBorders>
              <w:left w:val="single" w:sz="4" w:space="0" w:color="BFBFBF" w:themeColor="background1" w:themeShade="BF"/>
            </w:tcBorders>
            <w:shd w:val="clear" w:color="auto" w:fill="auto"/>
          </w:tcPr>
          <w:p w14:paraId="318855CD" w14:textId="2AF005DC"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Special Needs Children</w:t>
            </w:r>
          </w:p>
        </w:tc>
        <w:tc>
          <w:tcPr>
            <w:tcW w:w="900" w:type="dxa"/>
            <w:tcBorders>
              <w:right w:val="single" w:sz="4" w:space="0" w:color="BFBFBF" w:themeColor="background1" w:themeShade="BF"/>
            </w:tcBorders>
            <w:shd w:val="clear" w:color="auto" w:fill="auto"/>
          </w:tcPr>
          <w:p w14:paraId="56507688" w14:textId="551D93A0"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204</w:t>
            </w:r>
          </w:p>
        </w:tc>
        <w:tc>
          <w:tcPr>
            <w:tcW w:w="2700" w:type="dxa"/>
            <w:tcBorders>
              <w:left w:val="single" w:sz="4" w:space="0" w:color="BFBFBF" w:themeColor="background1" w:themeShade="BF"/>
              <w:right w:val="nil"/>
            </w:tcBorders>
          </w:tcPr>
          <w:p w14:paraId="67E0302C" w14:textId="21EFFCAC"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Mental Health</w:t>
            </w:r>
          </w:p>
        </w:tc>
        <w:tc>
          <w:tcPr>
            <w:tcW w:w="900" w:type="dxa"/>
            <w:tcBorders>
              <w:right w:val="nil"/>
            </w:tcBorders>
          </w:tcPr>
          <w:p w14:paraId="1EA4EFFD" w14:textId="0EBD122D"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109</w:t>
            </w:r>
          </w:p>
        </w:tc>
      </w:tr>
      <w:tr w:rsidR="00591A03" w:rsidRPr="00DA0761" w14:paraId="60C093F8" w14:textId="77777777" w:rsidTr="00227459">
        <w:trPr>
          <w:trHeight w:val="233"/>
        </w:trPr>
        <w:tc>
          <w:tcPr>
            <w:tcW w:w="2340" w:type="dxa"/>
          </w:tcPr>
          <w:p w14:paraId="124F67DC" w14:textId="562B7E39"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Cleaning</w:t>
            </w:r>
          </w:p>
        </w:tc>
        <w:tc>
          <w:tcPr>
            <w:tcW w:w="900" w:type="dxa"/>
            <w:tcBorders>
              <w:right w:val="single" w:sz="4" w:space="0" w:color="BFBFBF" w:themeColor="background1" w:themeShade="BF"/>
            </w:tcBorders>
          </w:tcPr>
          <w:p w14:paraId="0B500C5C" w14:textId="5D9626F3"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520</w:t>
            </w:r>
          </w:p>
        </w:tc>
        <w:tc>
          <w:tcPr>
            <w:tcW w:w="2880" w:type="dxa"/>
            <w:tcBorders>
              <w:left w:val="single" w:sz="4" w:space="0" w:color="BFBFBF" w:themeColor="background1" w:themeShade="BF"/>
            </w:tcBorders>
            <w:shd w:val="clear" w:color="auto" w:fill="auto"/>
          </w:tcPr>
          <w:p w14:paraId="18F6EA0F" w14:textId="6AB53EA2"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Home Care</w:t>
            </w:r>
          </w:p>
        </w:tc>
        <w:tc>
          <w:tcPr>
            <w:tcW w:w="900" w:type="dxa"/>
            <w:tcBorders>
              <w:right w:val="single" w:sz="4" w:space="0" w:color="BFBFBF" w:themeColor="background1" w:themeShade="BF"/>
            </w:tcBorders>
            <w:shd w:val="clear" w:color="auto" w:fill="auto"/>
          </w:tcPr>
          <w:p w14:paraId="537E039C" w14:textId="4630C111"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196</w:t>
            </w:r>
          </w:p>
        </w:tc>
        <w:tc>
          <w:tcPr>
            <w:tcW w:w="2700" w:type="dxa"/>
            <w:tcBorders>
              <w:left w:val="single" w:sz="4" w:space="0" w:color="BFBFBF" w:themeColor="background1" w:themeShade="BF"/>
              <w:right w:val="nil"/>
            </w:tcBorders>
          </w:tcPr>
          <w:p w14:paraId="245D606C" w14:textId="066F0AF6"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Capital Markets</w:t>
            </w:r>
          </w:p>
        </w:tc>
        <w:tc>
          <w:tcPr>
            <w:tcW w:w="900" w:type="dxa"/>
            <w:tcBorders>
              <w:right w:val="nil"/>
            </w:tcBorders>
          </w:tcPr>
          <w:p w14:paraId="2D48E687" w14:textId="6D044533"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108</w:t>
            </w:r>
          </w:p>
        </w:tc>
      </w:tr>
      <w:tr w:rsidR="00591A03" w:rsidRPr="00DA0761" w14:paraId="2FAC2232" w14:textId="77777777" w:rsidTr="00227459">
        <w:trPr>
          <w:trHeight w:val="233"/>
        </w:trPr>
        <w:tc>
          <w:tcPr>
            <w:tcW w:w="2340" w:type="dxa"/>
          </w:tcPr>
          <w:p w14:paraId="2FDBB45D" w14:textId="646114BD"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Toileting</w:t>
            </w:r>
          </w:p>
        </w:tc>
        <w:tc>
          <w:tcPr>
            <w:tcW w:w="900" w:type="dxa"/>
            <w:tcBorders>
              <w:right w:val="single" w:sz="4" w:space="0" w:color="BFBFBF" w:themeColor="background1" w:themeShade="BF"/>
            </w:tcBorders>
          </w:tcPr>
          <w:p w14:paraId="1AA328E8" w14:textId="7B65760A"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424</w:t>
            </w:r>
          </w:p>
        </w:tc>
        <w:tc>
          <w:tcPr>
            <w:tcW w:w="2880" w:type="dxa"/>
            <w:tcBorders>
              <w:left w:val="single" w:sz="4" w:space="0" w:color="BFBFBF" w:themeColor="background1" w:themeShade="BF"/>
            </w:tcBorders>
            <w:shd w:val="clear" w:color="auto" w:fill="auto"/>
          </w:tcPr>
          <w:p w14:paraId="00650CF3" w14:textId="576B7873"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Lifting Ability</w:t>
            </w:r>
          </w:p>
        </w:tc>
        <w:tc>
          <w:tcPr>
            <w:tcW w:w="900" w:type="dxa"/>
            <w:tcBorders>
              <w:right w:val="single" w:sz="4" w:space="0" w:color="BFBFBF" w:themeColor="background1" w:themeShade="BF"/>
            </w:tcBorders>
            <w:shd w:val="clear" w:color="auto" w:fill="auto"/>
          </w:tcPr>
          <w:p w14:paraId="3FAE7063" w14:textId="50F8B45C"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181</w:t>
            </w:r>
          </w:p>
        </w:tc>
        <w:tc>
          <w:tcPr>
            <w:tcW w:w="2700" w:type="dxa"/>
            <w:tcBorders>
              <w:left w:val="single" w:sz="4" w:space="0" w:color="BFBFBF" w:themeColor="background1" w:themeShade="BF"/>
              <w:right w:val="nil"/>
            </w:tcBorders>
          </w:tcPr>
          <w:p w14:paraId="221A62F4" w14:textId="57DF9A74"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Group Instruction</w:t>
            </w:r>
          </w:p>
        </w:tc>
        <w:tc>
          <w:tcPr>
            <w:tcW w:w="900" w:type="dxa"/>
            <w:tcBorders>
              <w:right w:val="nil"/>
            </w:tcBorders>
          </w:tcPr>
          <w:p w14:paraId="6952FC76" w14:textId="383547C1"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108</w:t>
            </w:r>
          </w:p>
        </w:tc>
      </w:tr>
      <w:tr w:rsidR="00591A03" w:rsidRPr="00DA0761" w14:paraId="1CF5795A" w14:textId="77777777" w:rsidTr="00227459">
        <w:trPr>
          <w:trHeight w:val="233"/>
        </w:trPr>
        <w:tc>
          <w:tcPr>
            <w:tcW w:w="2340" w:type="dxa"/>
          </w:tcPr>
          <w:p w14:paraId="4614DF09" w14:textId="7E6E6699" w:rsidR="00591A03" w:rsidRPr="00227459" w:rsidRDefault="00591A03" w:rsidP="00227459">
            <w:pPr>
              <w:spacing w:line="240" w:lineRule="auto"/>
              <w:contextualSpacing/>
              <w:rPr>
                <w:rFonts w:asciiTheme="minorHAnsi" w:hAnsiTheme="minorHAnsi"/>
                <w:sz w:val="21"/>
                <w:szCs w:val="21"/>
              </w:rPr>
            </w:pPr>
            <w:r w:rsidRPr="00227459">
              <w:rPr>
                <w:rFonts w:asciiTheme="minorHAnsi" w:hAnsiTheme="minorHAnsi" w:cs="Calibri"/>
                <w:sz w:val="21"/>
                <w:szCs w:val="21"/>
              </w:rPr>
              <w:t>Child Care Facility</w:t>
            </w:r>
          </w:p>
        </w:tc>
        <w:tc>
          <w:tcPr>
            <w:tcW w:w="900" w:type="dxa"/>
            <w:tcBorders>
              <w:right w:val="single" w:sz="4" w:space="0" w:color="BFBFBF" w:themeColor="background1" w:themeShade="BF"/>
            </w:tcBorders>
          </w:tcPr>
          <w:p w14:paraId="29BD48FE" w14:textId="6C62FD48" w:rsidR="00591A03" w:rsidRPr="00227459" w:rsidRDefault="00591A03" w:rsidP="00227459">
            <w:pPr>
              <w:spacing w:line="240" w:lineRule="auto"/>
              <w:contextualSpacing/>
              <w:jc w:val="right"/>
              <w:rPr>
                <w:rFonts w:asciiTheme="minorHAnsi" w:hAnsiTheme="minorHAnsi"/>
                <w:sz w:val="21"/>
                <w:szCs w:val="21"/>
              </w:rPr>
            </w:pPr>
            <w:r w:rsidRPr="00227459">
              <w:rPr>
                <w:rFonts w:asciiTheme="minorHAnsi" w:hAnsiTheme="minorHAnsi" w:cs="Calibri"/>
                <w:sz w:val="21"/>
                <w:szCs w:val="21"/>
              </w:rPr>
              <w:t>367</w:t>
            </w:r>
          </w:p>
        </w:tc>
        <w:tc>
          <w:tcPr>
            <w:tcW w:w="2880" w:type="dxa"/>
            <w:tcBorders>
              <w:left w:val="single" w:sz="4" w:space="0" w:color="BFBFBF" w:themeColor="background1" w:themeShade="BF"/>
            </w:tcBorders>
            <w:shd w:val="clear" w:color="auto" w:fill="auto"/>
          </w:tcPr>
          <w:p w14:paraId="5DA60141" w14:textId="702C0C6E"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Educational Programs</w:t>
            </w:r>
          </w:p>
        </w:tc>
        <w:tc>
          <w:tcPr>
            <w:tcW w:w="900" w:type="dxa"/>
            <w:tcBorders>
              <w:right w:val="single" w:sz="4" w:space="0" w:color="BFBFBF" w:themeColor="background1" w:themeShade="BF"/>
            </w:tcBorders>
            <w:shd w:val="clear" w:color="auto" w:fill="auto"/>
          </w:tcPr>
          <w:p w14:paraId="448AF14E" w14:textId="64E5BE16"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179</w:t>
            </w:r>
          </w:p>
        </w:tc>
        <w:tc>
          <w:tcPr>
            <w:tcW w:w="2700" w:type="dxa"/>
            <w:tcBorders>
              <w:left w:val="single" w:sz="4" w:space="0" w:color="BFBFBF" w:themeColor="background1" w:themeShade="BF"/>
              <w:right w:val="nil"/>
            </w:tcBorders>
          </w:tcPr>
          <w:p w14:paraId="21581D3F" w14:textId="6F0E9B5D" w:rsidR="00591A03" w:rsidRPr="00227459" w:rsidRDefault="00591A03" w:rsidP="00227459">
            <w:pPr>
              <w:spacing w:after="0" w:line="240" w:lineRule="auto"/>
              <w:contextualSpacing/>
              <w:rPr>
                <w:rFonts w:asciiTheme="minorHAnsi" w:hAnsiTheme="minorHAnsi"/>
                <w:sz w:val="21"/>
                <w:szCs w:val="21"/>
              </w:rPr>
            </w:pPr>
            <w:r w:rsidRPr="00227459">
              <w:rPr>
                <w:rFonts w:asciiTheme="minorHAnsi" w:hAnsiTheme="minorHAnsi" w:cs="Calibri"/>
                <w:sz w:val="21"/>
                <w:szCs w:val="21"/>
              </w:rPr>
              <w:t>Training Programs</w:t>
            </w:r>
          </w:p>
        </w:tc>
        <w:tc>
          <w:tcPr>
            <w:tcW w:w="900" w:type="dxa"/>
            <w:tcBorders>
              <w:right w:val="nil"/>
            </w:tcBorders>
          </w:tcPr>
          <w:p w14:paraId="4C66C08B" w14:textId="1E6B4057" w:rsidR="00591A03" w:rsidRPr="00227459" w:rsidRDefault="00591A03" w:rsidP="00227459">
            <w:pPr>
              <w:spacing w:after="0" w:line="240" w:lineRule="auto"/>
              <w:contextualSpacing/>
              <w:jc w:val="center"/>
              <w:rPr>
                <w:rFonts w:asciiTheme="minorHAnsi" w:hAnsiTheme="minorHAnsi"/>
                <w:sz w:val="21"/>
                <w:szCs w:val="21"/>
              </w:rPr>
            </w:pPr>
            <w:r w:rsidRPr="00227459">
              <w:rPr>
                <w:rFonts w:asciiTheme="minorHAnsi" w:hAnsiTheme="minorHAnsi" w:cs="Calibri"/>
                <w:sz w:val="21"/>
                <w:szCs w:val="21"/>
              </w:rPr>
              <w:t>103</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2BE294BB"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F955A4">
        <w:rPr>
          <w:b/>
        </w:rPr>
        <w:t>Infant/Toddler Specialist</w:t>
      </w:r>
      <w:r w:rsidR="004F3477" w:rsidRPr="004F3477">
        <w:rPr>
          <w:b/>
        </w:rPr>
        <w:t xml:space="preserve"> </w:t>
      </w:r>
      <w:r>
        <w:rPr>
          <w:b/>
        </w:rPr>
        <w:t xml:space="preserve">Occupations in the Bay Region </w:t>
      </w:r>
      <w:r>
        <w:rPr>
          <w:b/>
          <w:szCs w:val="18"/>
        </w:rPr>
        <w:t>(</w:t>
      </w:r>
      <w:r w:rsidR="00F955A4">
        <w:rPr>
          <w:b/>
        </w:rPr>
        <w:t>Sept 2017 - Aug 2018</w:t>
      </w:r>
      <w:r w:rsidRPr="00D479A5">
        <w:rPr>
          <w:b/>
          <w:szCs w:val="18"/>
        </w:rPr>
        <w:t>)</w:t>
      </w:r>
    </w:p>
    <w:p w14:paraId="7B929426" w14:textId="0B488418" w:rsidR="001C1787" w:rsidRPr="00900F50" w:rsidRDefault="001C1787" w:rsidP="001C1787">
      <w:pPr>
        <w:pStyle w:val="NoSpacing"/>
        <w:spacing w:before="60" w:after="60"/>
        <w:rPr>
          <w:b/>
          <w:szCs w:val="18"/>
        </w:rPr>
      </w:pPr>
      <w:r>
        <w:t>Note</w:t>
      </w:r>
      <w:r w:rsidRPr="00425D87">
        <w:t xml:space="preserve">: </w:t>
      </w:r>
      <w:r w:rsidR="00425D87" w:rsidRPr="00425D87">
        <w:t>84</w:t>
      </w:r>
      <w:r w:rsidRPr="00425D87">
        <w:t>%</w:t>
      </w:r>
      <w:r>
        <w:t xml:space="preserve">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440"/>
        <w:gridCol w:w="2970"/>
        <w:gridCol w:w="1440"/>
      </w:tblGrid>
      <w:tr w:rsidR="001C1787" w:rsidRPr="00DA0761" w14:paraId="67148AE2" w14:textId="77777777" w:rsidTr="00227459">
        <w:trPr>
          <w:trHeight w:val="197"/>
        </w:trPr>
        <w:tc>
          <w:tcPr>
            <w:tcW w:w="3865" w:type="dxa"/>
            <w:shd w:val="clear" w:color="auto" w:fill="E5F193" w:themeFill="accent2" w:themeFillTint="66"/>
          </w:tcPr>
          <w:p w14:paraId="414A7BED" w14:textId="77777777" w:rsidR="001C1787" w:rsidRPr="00F90584" w:rsidRDefault="001C1787" w:rsidP="00227459">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tcPr>
          <w:p w14:paraId="61811254" w14:textId="77777777" w:rsidR="001C1787" w:rsidRPr="00F90584" w:rsidRDefault="001C1787" w:rsidP="00227459">
            <w:pPr>
              <w:spacing w:line="240" w:lineRule="auto"/>
              <w:contextualSpacing/>
              <w:rPr>
                <w:sz w:val="21"/>
                <w:szCs w:val="21"/>
              </w:rPr>
            </w:pPr>
            <w:r w:rsidRPr="00F90584">
              <w:rPr>
                <w:sz w:val="21"/>
                <w:szCs w:val="21"/>
              </w:rPr>
              <w:t>Postings</w:t>
            </w:r>
          </w:p>
        </w:tc>
        <w:tc>
          <w:tcPr>
            <w:tcW w:w="2970" w:type="dxa"/>
            <w:shd w:val="clear" w:color="auto" w:fill="E5F193" w:themeFill="accent2" w:themeFillTint="66"/>
          </w:tcPr>
          <w:p w14:paraId="2FA91B8D" w14:textId="77777777" w:rsidR="001C1787" w:rsidRPr="00F90584" w:rsidRDefault="001C1787" w:rsidP="00227459">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tcPr>
          <w:p w14:paraId="0592AD71" w14:textId="77777777" w:rsidR="001C1787" w:rsidRPr="00F90584" w:rsidRDefault="001C1787" w:rsidP="00227459">
            <w:pPr>
              <w:spacing w:line="240" w:lineRule="auto"/>
              <w:contextualSpacing/>
              <w:rPr>
                <w:sz w:val="21"/>
                <w:szCs w:val="21"/>
              </w:rPr>
            </w:pPr>
            <w:r w:rsidRPr="00F90584">
              <w:rPr>
                <w:sz w:val="21"/>
                <w:szCs w:val="21"/>
              </w:rPr>
              <w:t>Postings</w:t>
            </w:r>
          </w:p>
        </w:tc>
      </w:tr>
      <w:tr w:rsidR="00591A03" w:rsidRPr="00DA0761" w14:paraId="0CB1E8AE" w14:textId="77777777" w:rsidTr="00227459">
        <w:trPr>
          <w:trHeight w:val="233"/>
        </w:trPr>
        <w:tc>
          <w:tcPr>
            <w:tcW w:w="3865" w:type="dxa"/>
          </w:tcPr>
          <w:p w14:paraId="1A210135" w14:textId="205AE5D5" w:rsidR="00591A03" w:rsidRPr="003B2E45" w:rsidRDefault="00227459"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First Aid CPR AED</w:t>
            </w:r>
          </w:p>
        </w:tc>
        <w:tc>
          <w:tcPr>
            <w:tcW w:w="1440" w:type="dxa"/>
          </w:tcPr>
          <w:p w14:paraId="7F380074" w14:textId="556E4FA2"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1,083</w:t>
            </w:r>
          </w:p>
        </w:tc>
        <w:tc>
          <w:tcPr>
            <w:tcW w:w="2970" w:type="dxa"/>
          </w:tcPr>
          <w:p w14:paraId="227656CE" w14:textId="12C061A6"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Regulatory Compliance Manager (CRCM)</w:t>
            </w:r>
          </w:p>
        </w:tc>
        <w:tc>
          <w:tcPr>
            <w:tcW w:w="1440" w:type="dxa"/>
          </w:tcPr>
          <w:p w14:paraId="30ECEFA2" w14:textId="796EE396"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11</w:t>
            </w:r>
          </w:p>
        </w:tc>
      </w:tr>
      <w:tr w:rsidR="00591A03" w:rsidRPr="00DA0761" w14:paraId="385B71E5" w14:textId="77777777" w:rsidTr="00227459">
        <w:trPr>
          <w:trHeight w:val="233"/>
        </w:trPr>
        <w:tc>
          <w:tcPr>
            <w:tcW w:w="3865" w:type="dxa"/>
          </w:tcPr>
          <w:p w14:paraId="0521D6AF" w14:textId="03F1E228"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Driver's License</w:t>
            </w:r>
          </w:p>
        </w:tc>
        <w:tc>
          <w:tcPr>
            <w:tcW w:w="1440" w:type="dxa"/>
          </w:tcPr>
          <w:p w14:paraId="7E359BE9" w14:textId="717DC603"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930</w:t>
            </w:r>
          </w:p>
        </w:tc>
        <w:tc>
          <w:tcPr>
            <w:tcW w:w="2970" w:type="dxa"/>
          </w:tcPr>
          <w:p w14:paraId="69AB3D84" w14:textId="6F0B5EBB" w:rsidR="00591A03" w:rsidRPr="003B2E45" w:rsidRDefault="00227459"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 xml:space="preserve">CDL </w:t>
            </w:r>
            <w:r w:rsidR="00591A03" w:rsidRPr="003B2E45">
              <w:rPr>
                <w:rFonts w:asciiTheme="minorHAnsi" w:hAnsiTheme="minorHAnsi" w:cs="Calibri"/>
                <w:sz w:val="21"/>
                <w:szCs w:val="21"/>
              </w:rPr>
              <w:t>Class C</w:t>
            </w:r>
          </w:p>
        </w:tc>
        <w:tc>
          <w:tcPr>
            <w:tcW w:w="1440" w:type="dxa"/>
          </w:tcPr>
          <w:p w14:paraId="6963E52A" w14:textId="4A3BF489"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10</w:t>
            </w:r>
          </w:p>
        </w:tc>
      </w:tr>
      <w:tr w:rsidR="00591A03" w:rsidRPr="00DA0761" w14:paraId="3C328B69" w14:textId="77777777" w:rsidTr="00227459">
        <w:trPr>
          <w:trHeight w:val="233"/>
        </w:trPr>
        <w:tc>
          <w:tcPr>
            <w:tcW w:w="3865" w:type="dxa"/>
          </w:tcPr>
          <w:p w14:paraId="6755FC70" w14:textId="012244C0"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Child Development Associate (CDA)</w:t>
            </w:r>
          </w:p>
        </w:tc>
        <w:tc>
          <w:tcPr>
            <w:tcW w:w="1440" w:type="dxa"/>
          </w:tcPr>
          <w:p w14:paraId="68C239FD" w14:textId="1AB41D58"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253</w:t>
            </w:r>
          </w:p>
        </w:tc>
        <w:tc>
          <w:tcPr>
            <w:tcW w:w="2970" w:type="dxa"/>
          </w:tcPr>
          <w:p w14:paraId="7E378EED" w14:textId="79211245"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Bloodborne Pathogens Certification</w:t>
            </w:r>
          </w:p>
        </w:tc>
        <w:tc>
          <w:tcPr>
            <w:tcW w:w="1440" w:type="dxa"/>
          </w:tcPr>
          <w:p w14:paraId="34730924" w14:textId="04C6CD7E"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8</w:t>
            </w:r>
          </w:p>
        </w:tc>
      </w:tr>
      <w:tr w:rsidR="00591A03" w:rsidRPr="00DA0761" w14:paraId="49D23A3E" w14:textId="77777777" w:rsidTr="00227459">
        <w:trPr>
          <w:trHeight w:val="233"/>
        </w:trPr>
        <w:tc>
          <w:tcPr>
            <w:tcW w:w="3865" w:type="dxa"/>
          </w:tcPr>
          <w:p w14:paraId="6D4B5CD8" w14:textId="0AD6772A"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Home Health Aide</w:t>
            </w:r>
          </w:p>
        </w:tc>
        <w:tc>
          <w:tcPr>
            <w:tcW w:w="1440" w:type="dxa"/>
          </w:tcPr>
          <w:p w14:paraId="7F35B2D7" w14:textId="60A63C18"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100</w:t>
            </w:r>
          </w:p>
        </w:tc>
        <w:tc>
          <w:tcPr>
            <w:tcW w:w="2970" w:type="dxa"/>
          </w:tcPr>
          <w:p w14:paraId="4A1AE35B" w14:textId="59C607F4"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Health Education Specialist</w:t>
            </w:r>
          </w:p>
        </w:tc>
        <w:tc>
          <w:tcPr>
            <w:tcW w:w="1440" w:type="dxa"/>
          </w:tcPr>
          <w:p w14:paraId="049100A4" w14:textId="1D2C09CA"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8</w:t>
            </w:r>
          </w:p>
        </w:tc>
      </w:tr>
      <w:tr w:rsidR="00591A03" w:rsidRPr="00DA0761" w14:paraId="1643C138" w14:textId="77777777" w:rsidTr="00227459">
        <w:trPr>
          <w:trHeight w:val="233"/>
        </w:trPr>
        <w:tc>
          <w:tcPr>
            <w:tcW w:w="3865" w:type="dxa"/>
          </w:tcPr>
          <w:p w14:paraId="1E6B53F7" w14:textId="645C3EE5"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Licensed Vocational Nurse (LVN)</w:t>
            </w:r>
          </w:p>
        </w:tc>
        <w:tc>
          <w:tcPr>
            <w:tcW w:w="1440" w:type="dxa"/>
          </w:tcPr>
          <w:p w14:paraId="1680FE34" w14:textId="41E5B500"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79</w:t>
            </w:r>
          </w:p>
        </w:tc>
        <w:tc>
          <w:tcPr>
            <w:tcW w:w="2970" w:type="dxa"/>
          </w:tcPr>
          <w:p w14:paraId="6DA4D1B3" w14:textId="3D803E4F"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Child Care Worker</w:t>
            </w:r>
          </w:p>
        </w:tc>
        <w:tc>
          <w:tcPr>
            <w:tcW w:w="1440" w:type="dxa"/>
          </w:tcPr>
          <w:p w14:paraId="670DC4CC" w14:textId="7BE331D0"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7</w:t>
            </w:r>
          </w:p>
        </w:tc>
      </w:tr>
      <w:tr w:rsidR="00591A03" w:rsidRPr="00DA0761" w14:paraId="45AD175C" w14:textId="77777777" w:rsidTr="00227459">
        <w:trPr>
          <w:trHeight w:val="233"/>
        </w:trPr>
        <w:tc>
          <w:tcPr>
            <w:tcW w:w="3865" w:type="dxa"/>
          </w:tcPr>
          <w:p w14:paraId="18B84CF7" w14:textId="245DAABA"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Registered Behavior Technician</w:t>
            </w:r>
          </w:p>
        </w:tc>
        <w:tc>
          <w:tcPr>
            <w:tcW w:w="1440" w:type="dxa"/>
          </w:tcPr>
          <w:p w14:paraId="716D54A1" w14:textId="386B605C"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79</w:t>
            </w:r>
          </w:p>
        </w:tc>
        <w:tc>
          <w:tcPr>
            <w:tcW w:w="2970" w:type="dxa"/>
          </w:tcPr>
          <w:p w14:paraId="0A548779" w14:textId="55FB05F4"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Nanny</w:t>
            </w:r>
          </w:p>
        </w:tc>
        <w:tc>
          <w:tcPr>
            <w:tcW w:w="1440" w:type="dxa"/>
          </w:tcPr>
          <w:p w14:paraId="67DDDE7C" w14:textId="1A203231"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7</w:t>
            </w:r>
          </w:p>
        </w:tc>
      </w:tr>
      <w:tr w:rsidR="00591A03" w:rsidRPr="00DA0761" w14:paraId="325EAB35" w14:textId="77777777" w:rsidTr="00227459">
        <w:trPr>
          <w:trHeight w:val="233"/>
        </w:trPr>
        <w:tc>
          <w:tcPr>
            <w:tcW w:w="3865" w:type="dxa"/>
          </w:tcPr>
          <w:p w14:paraId="24679F12" w14:textId="0A5C8B82"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Teacher</w:t>
            </w:r>
          </w:p>
        </w:tc>
        <w:tc>
          <w:tcPr>
            <w:tcW w:w="1440" w:type="dxa"/>
          </w:tcPr>
          <w:p w14:paraId="364E4783" w14:textId="1B60A4CA"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75</w:t>
            </w:r>
          </w:p>
        </w:tc>
        <w:tc>
          <w:tcPr>
            <w:tcW w:w="2970" w:type="dxa"/>
          </w:tcPr>
          <w:p w14:paraId="741A3B7D" w14:textId="60323F64"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Teaching Assistant</w:t>
            </w:r>
          </w:p>
        </w:tc>
        <w:tc>
          <w:tcPr>
            <w:tcW w:w="1440" w:type="dxa"/>
          </w:tcPr>
          <w:p w14:paraId="2D690E84" w14:textId="02B6C503"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7</w:t>
            </w:r>
          </w:p>
        </w:tc>
      </w:tr>
      <w:tr w:rsidR="00591A03" w:rsidRPr="00DA0761" w14:paraId="63015EED" w14:textId="77777777" w:rsidTr="00227459">
        <w:trPr>
          <w:trHeight w:val="233"/>
        </w:trPr>
        <w:tc>
          <w:tcPr>
            <w:tcW w:w="3865" w:type="dxa"/>
          </w:tcPr>
          <w:p w14:paraId="62EB06C7" w14:textId="659E9373"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Board Certified Behavior Analyst (BCBA)</w:t>
            </w:r>
          </w:p>
        </w:tc>
        <w:tc>
          <w:tcPr>
            <w:tcW w:w="1440" w:type="dxa"/>
          </w:tcPr>
          <w:p w14:paraId="6D6FFDDF" w14:textId="0F8B9A37"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51</w:t>
            </w:r>
          </w:p>
        </w:tc>
        <w:tc>
          <w:tcPr>
            <w:tcW w:w="2970" w:type="dxa"/>
          </w:tcPr>
          <w:p w14:paraId="7C6B3E55" w14:textId="38B0A3DC"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Security Clearance</w:t>
            </w:r>
          </w:p>
        </w:tc>
        <w:tc>
          <w:tcPr>
            <w:tcW w:w="1440" w:type="dxa"/>
          </w:tcPr>
          <w:p w14:paraId="3943397E" w14:textId="6B8B095C"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6</w:t>
            </w:r>
          </w:p>
        </w:tc>
      </w:tr>
      <w:tr w:rsidR="00591A03" w:rsidRPr="00DA0761" w14:paraId="138E0924" w14:textId="77777777" w:rsidTr="00227459">
        <w:trPr>
          <w:trHeight w:val="233"/>
        </w:trPr>
        <w:tc>
          <w:tcPr>
            <w:tcW w:w="3865" w:type="dxa"/>
          </w:tcPr>
          <w:p w14:paraId="3DD4D46F" w14:textId="79A7F7FC"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Occupational Therapy Assistant (COTA)</w:t>
            </w:r>
          </w:p>
        </w:tc>
        <w:tc>
          <w:tcPr>
            <w:tcW w:w="1440" w:type="dxa"/>
          </w:tcPr>
          <w:p w14:paraId="28E67321" w14:textId="3BE16DBE"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20</w:t>
            </w:r>
          </w:p>
        </w:tc>
        <w:tc>
          <w:tcPr>
            <w:tcW w:w="2970" w:type="dxa"/>
          </w:tcPr>
          <w:p w14:paraId="2BDB736F" w14:textId="4FF3087B"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Crisis Intervention Certification</w:t>
            </w:r>
          </w:p>
        </w:tc>
        <w:tc>
          <w:tcPr>
            <w:tcW w:w="1440" w:type="dxa"/>
          </w:tcPr>
          <w:p w14:paraId="1CE836E1" w14:textId="39992C7A"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5</w:t>
            </w:r>
          </w:p>
        </w:tc>
      </w:tr>
      <w:tr w:rsidR="00591A03" w:rsidRPr="00DA0761" w14:paraId="42B66EB8" w14:textId="77777777" w:rsidTr="00227459">
        <w:trPr>
          <w:trHeight w:val="233"/>
        </w:trPr>
        <w:tc>
          <w:tcPr>
            <w:tcW w:w="3865" w:type="dxa"/>
          </w:tcPr>
          <w:p w14:paraId="449BA866" w14:textId="523BDAC7"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Certified Child Care Provider</w:t>
            </w:r>
          </w:p>
        </w:tc>
        <w:tc>
          <w:tcPr>
            <w:tcW w:w="1440" w:type="dxa"/>
          </w:tcPr>
          <w:p w14:paraId="229826B3" w14:textId="5D44EC71"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17</w:t>
            </w:r>
          </w:p>
        </w:tc>
        <w:tc>
          <w:tcPr>
            <w:tcW w:w="2970" w:type="dxa"/>
          </w:tcPr>
          <w:p w14:paraId="42116C1B" w14:textId="444C1D56"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Cross-Cultural Language and Academic Development</w:t>
            </w:r>
          </w:p>
        </w:tc>
        <w:tc>
          <w:tcPr>
            <w:tcW w:w="1440" w:type="dxa"/>
          </w:tcPr>
          <w:p w14:paraId="316D21CC" w14:textId="370E3DFD"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5</w:t>
            </w:r>
          </w:p>
        </w:tc>
      </w:tr>
      <w:tr w:rsidR="00591A03" w:rsidRPr="00DA0761" w14:paraId="2276DC3F" w14:textId="77777777" w:rsidTr="00227459">
        <w:trPr>
          <w:trHeight w:val="233"/>
        </w:trPr>
        <w:tc>
          <w:tcPr>
            <w:tcW w:w="3865" w:type="dxa"/>
          </w:tcPr>
          <w:p w14:paraId="40C6858C" w14:textId="382F9753"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Sign Language Certification</w:t>
            </w:r>
          </w:p>
        </w:tc>
        <w:tc>
          <w:tcPr>
            <w:tcW w:w="1440" w:type="dxa"/>
          </w:tcPr>
          <w:p w14:paraId="1AFE2447" w14:textId="14CD10B0"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13</w:t>
            </w:r>
          </w:p>
        </w:tc>
        <w:tc>
          <w:tcPr>
            <w:tcW w:w="2970" w:type="dxa"/>
          </w:tcPr>
          <w:p w14:paraId="22C27829" w14:textId="386CF345" w:rsidR="00591A03" w:rsidRPr="003B2E45" w:rsidRDefault="00591A03" w:rsidP="00227459">
            <w:pPr>
              <w:spacing w:line="240" w:lineRule="auto"/>
              <w:contextualSpacing/>
              <w:rPr>
                <w:rFonts w:asciiTheme="minorHAnsi" w:hAnsiTheme="minorHAnsi"/>
                <w:sz w:val="21"/>
                <w:szCs w:val="21"/>
              </w:rPr>
            </w:pPr>
            <w:r w:rsidRPr="003B2E45">
              <w:rPr>
                <w:rFonts w:asciiTheme="minorHAnsi" w:hAnsiTheme="minorHAnsi" w:cs="Calibri"/>
                <w:sz w:val="21"/>
                <w:szCs w:val="21"/>
              </w:rPr>
              <w:t>Basic Life Saving (BLS)</w:t>
            </w:r>
          </w:p>
        </w:tc>
        <w:tc>
          <w:tcPr>
            <w:tcW w:w="1440" w:type="dxa"/>
          </w:tcPr>
          <w:p w14:paraId="1988717F" w14:textId="46BD682C" w:rsidR="00591A03" w:rsidRPr="003B2E45" w:rsidRDefault="00591A03" w:rsidP="00227459">
            <w:pPr>
              <w:spacing w:line="240" w:lineRule="auto"/>
              <w:contextualSpacing/>
              <w:jc w:val="right"/>
              <w:rPr>
                <w:rFonts w:asciiTheme="minorHAnsi" w:hAnsiTheme="minorHAnsi"/>
                <w:sz w:val="21"/>
                <w:szCs w:val="21"/>
              </w:rPr>
            </w:pPr>
            <w:r w:rsidRPr="003B2E45">
              <w:rPr>
                <w:rFonts w:asciiTheme="minorHAnsi" w:hAnsiTheme="minorHAnsi" w:cs="Calibri"/>
                <w:sz w:val="21"/>
                <w:szCs w:val="21"/>
              </w:rPr>
              <w:t>4</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08E8A2F0"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F955A4">
        <w:rPr>
          <w:b/>
        </w:rPr>
        <w:t>Infant/Toddler Specialist</w:t>
      </w:r>
      <w:r w:rsidR="004F3477" w:rsidRPr="004F3477">
        <w:rPr>
          <w:b/>
        </w:rPr>
        <w:t xml:space="preserve"> </w:t>
      </w:r>
      <w:r>
        <w:rPr>
          <w:b/>
        </w:rPr>
        <w:t>Occupations in Bay Region</w:t>
      </w:r>
      <w:r w:rsidRPr="00552133">
        <w:rPr>
          <w:b/>
        </w:rPr>
        <w:t xml:space="preserve"> </w:t>
      </w:r>
    </w:p>
    <w:p w14:paraId="6B7D8D80" w14:textId="3074194C" w:rsidR="001C1787" w:rsidRPr="00250BB3" w:rsidRDefault="001C1787" w:rsidP="001C1787">
      <w:pPr>
        <w:pStyle w:val="NoSpacing"/>
        <w:spacing w:before="60" w:after="60"/>
        <w:rPr>
          <w:b/>
          <w:szCs w:val="18"/>
        </w:rPr>
      </w:pPr>
      <w:r>
        <w:t>Note</w:t>
      </w:r>
      <w:r w:rsidRPr="00425D87">
        <w:t xml:space="preserve">: </w:t>
      </w:r>
      <w:r w:rsidR="00425D87" w:rsidRPr="00425D87">
        <w:t>72</w:t>
      </w:r>
      <w:r w:rsidRPr="00425D87">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6E46AE58" w:rsidR="001C1787" w:rsidRPr="009E2BF6" w:rsidRDefault="00591A03" w:rsidP="006A3B6E">
            <w:pPr>
              <w:spacing w:after="0" w:line="240" w:lineRule="auto"/>
              <w:jc w:val="center"/>
              <w:rPr>
                <w:rFonts w:eastAsia="Times New Roman"/>
                <w:sz w:val="21"/>
                <w:szCs w:val="21"/>
              </w:rPr>
            </w:pPr>
            <w:r>
              <w:rPr>
                <w:rFonts w:eastAsia="Times New Roman"/>
                <w:sz w:val="21"/>
                <w:szCs w:val="21"/>
              </w:rPr>
              <w:t>2,744 (67</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5F423D42" w:rsidR="001C1787" w:rsidRPr="009E2BF6" w:rsidRDefault="00591A03" w:rsidP="006A3B6E">
            <w:pPr>
              <w:spacing w:after="0" w:line="240" w:lineRule="auto"/>
              <w:jc w:val="center"/>
              <w:rPr>
                <w:rFonts w:eastAsia="Times New Roman"/>
                <w:sz w:val="21"/>
                <w:szCs w:val="21"/>
              </w:rPr>
            </w:pPr>
            <w:r>
              <w:rPr>
                <w:rFonts w:eastAsia="Times New Roman"/>
                <w:sz w:val="21"/>
                <w:szCs w:val="21"/>
              </w:rPr>
              <w:t>676 (16</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7692408C" w:rsidR="001C1787" w:rsidRPr="009E2BF6" w:rsidRDefault="00591A03" w:rsidP="006A3B6E">
            <w:pPr>
              <w:spacing w:after="0" w:line="240" w:lineRule="auto"/>
              <w:jc w:val="center"/>
              <w:rPr>
                <w:rFonts w:eastAsia="Times New Roman"/>
                <w:sz w:val="21"/>
                <w:szCs w:val="21"/>
              </w:rPr>
            </w:pPr>
            <w:r>
              <w:rPr>
                <w:rFonts w:eastAsia="Times New Roman"/>
                <w:sz w:val="21"/>
                <w:szCs w:val="21"/>
              </w:rPr>
              <w:t>703 (17</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6EB2C9B7"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3B2E45">
        <w:rPr>
          <w:color w:val="auto"/>
        </w:rPr>
        <w:t>or (415) 267-6544</w:t>
      </w:r>
      <w:bookmarkEnd w:id="0"/>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79C3" w14:textId="77777777" w:rsidR="00793D5F" w:rsidRDefault="00793D5F" w:rsidP="00156651">
      <w:pPr>
        <w:spacing w:after="0" w:line="240" w:lineRule="auto"/>
      </w:pPr>
      <w:r>
        <w:separator/>
      </w:r>
    </w:p>
  </w:endnote>
  <w:endnote w:type="continuationSeparator" w:id="0">
    <w:p w14:paraId="3ED67D38" w14:textId="77777777" w:rsidR="00793D5F" w:rsidRDefault="00793D5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B20DD19" w:rsidR="00F5364F" w:rsidRPr="00073F42" w:rsidRDefault="00F5364F" w:rsidP="0055323B">
    <w:pPr>
      <w:pStyle w:val="Footer"/>
      <w:tabs>
        <w:tab w:val="clear" w:pos="4680"/>
        <w:tab w:val="center" w:pos="6660"/>
      </w:tabs>
      <w:rPr>
        <w:bCs/>
      </w:rPr>
    </w:pPr>
    <w:r w:rsidRPr="004F3477">
      <w:rPr>
        <w:bCs/>
      </w:rPr>
      <w:t>I</w:t>
    </w:r>
    <w:r w:rsidR="001364D3">
      <w:rPr>
        <w:bCs/>
      </w:rPr>
      <w:t>nfant/Toddler Specialist</w:t>
    </w:r>
    <w:r w:rsidRPr="004F3477">
      <w:rPr>
        <w:bCs/>
      </w:rPr>
      <w:t xml:space="preserve"> </w:t>
    </w:r>
    <w:r>
      <w:rPr>
        <w:bCs/>
      </w:rPr>
      <w:t xml:space="preserve">Occupations in 12 County Bay Region and </w:t>
    </w:r>
    <w:r w:rsidRPr="00F955A4">
      <w:rPr>
        <w:bCs/>
      </w:rPr>
      <w:t>in East Bay</w:t>
    </w:r>
    <w:r>
      <w:rPr>
        <w:bCs/>
      </w:rPr>
      <w:t xml:space="preserve">,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4366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43662">
      <w:rPr>
        <w:b/>
        <w:bCs/>
        <w:noProof/>
      </w:rPr>
      <w:t>6</w:t>
    </w:r>
    <w:r w:rsidRPr="00E84420">
      <w:rPr>
        <w:b/>
        <w:bCs/>
      </w:rPr>
      <w:fldChar w:fldCharType="end"/>
    </w:r>
  </w:p>
  <w:p w14:paraId="784F6EC5" w14:textId="77777777" w:rsidR="00F5364F" w:rsidRDefault="00F53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2112" w14:textId="77777777" w:rsidR="00793D5F" w:rsidRDefault="00793D5F" w:rsidP="00156651">
      <w:pPr>
        <w:spacing w:after="0" w:line="240" w:lineRule="auto"/>
      </w:pPr>
      <w:r>
        <w:separator/>
      </w:r>
    </w:p>
  </w:footnote>
  <w:footnote w:type="continuationSeparator" w:id="0">
    <w:p w14:paraId="2B4A6FB1" w14:textId="77777777" w:rsidR="00793D5F" w:rsidRDefault="00793D5F"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18E06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46BEA"/>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084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330"/>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64D3"/>
    <w:rsid w:val="00140584"/>
    <w:rsid w:val="0014218F"/>
    <w:rsid w:val="0014376B"/>
    <w:rsid w:val="00146D72"/>
    <w:rsid w:val="0015468E"/>
    <w:rsid w:val="00156651"/>
    <w:rsid w:val="00156EFE"/>
    <w:rsid w:val="0015720C"/>
    <w:rsid w:val="00157B0A"/>
    <w:rsid w:val="001611C8"/>
    <w:rsid w:val="0016461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1E52"/>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27459"/>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5F15"/>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2E45"/>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07AAE"/>
    <w:rsid w:val="004108CB"/>
    <w:rsid w:val="00410DF0"/>
    <w:rsid w:val="004113FD"/>
    <w:rsid w:val="00411873"/>
    <w:rsid w:val="0041348E"/>
    <w:rsid w:val="00420500"/>
    <w:rsid w:val="004229DF"/>
    <w:rsid w:val="00425D87"/>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4642"/>
    <w:rsid w:val="004C05BE"/>
    <w:rsid w:val="004C31BC"/>
    <w:rsid w:val="004C378D"/>
    <w:rsid w:val="004C5C32"/>
    <w:rsid w:val="004C666A"/>
    <w:rsid w:val="004D0B8D"/>
    <w:rsid w:val="004D3C0C"/>
    <w:rsid w:val="004D6089"/>
    <w:rsid w:val="004D760F"/>
    <w:rsid w:val="004E0111"/>
    <w:rsid w:val="004E0189"/>
    <w:rsid w:val="004E07BD"/>
    <w:rsid w:val="004E1986"/>
    <w:rsid w:val="004E4648"/>
    <w:rsid w:val="004E4ADC"/>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1A03"/>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09E1"/>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D5F"/>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3662"/>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9E5"/>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22ED"/>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583B"/>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3136"/>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364F"/>
    <w:rsid w:val="00F550F6"/>
    <w:rsid w:val="00F5779D"/>
    <w:rsid w:val="00F57D89"/>
    <w:rsid w:val="00F57E7C"/>
    <w:rsid w:val="00F611BF"/>
    <w:rsid w:val="00F643E5"/>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955A4"/>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36291738">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10678792">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4431499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3D6A-5E07-4E4B-BE29-41FDE0B5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Alice Hale</cp:lastModifiedBy>
  <cp:revision>2</cp:revision>
  <dcterms:created xsi:type="dcterms:W3CDTF">2018-11-13T19:55:00Z</dcterms:created>
  <dcterms:modified xsi:type="dcterms:W3CDTF">2018-11-13T19:55:00Z</dcterms:modified>
</cp:coreProperties>
</file>